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CD" w:rsidRPr="00E523CD" w:rsidRDefault="00E523CD">
      <w:pPr>
        <w:rPr>
          <w:rFonts w:ascii="Arial" w:hAnsi="Arial" w:cs="Arial"/>
          <w:b/>
          <w:lang w:val="de-DE"/>
        </w:rPr>
      </w:pPr>
      <w:r w:rsidRPr="00E523CD">
        <w:rPr>
          <w:rFonts w:ascii="Arial" w:hAnsi="Arial" w:cs="Arial"/>
          <w:b/>
          <w:lang w:val="de-DE"/>
        </w:rPr>
        <w:t>LAWA-Empfehlung zu</w:t>
      </w:r>
      <w:r w:rsidR="00C06FED">
        <w:rPr>
          <w:rFonts w:ascii="Arial" w:hAnsi="Arial" w:cs="Arial"/>
          <w:b/>
          <w:lang w:val="de-DE"/>
        </w:rPr>
        <w:t>m</w:t>
      </w:r>
      <w:r w:rsidR="00A933C8" w:rsidRPr="00E523CD">
        <w:rPr>
          <w:rFonts w:ascii="Arial" w:hAnsi="Arial" w:cs="Arial"/>
          <w:b/>
          <w:lang w:val="de-DE"/>
        </w:rPr>
        <w:t xml:space="preserve"> Ausfüllen </w:t>
      </w:r>
      <w:r w:rsidR="00C06FED">
        <w:rPr>
          <w:rFonts w:ascii="Arial" w:hAnsi="Arial" w:cs="Arial"/>
          <w:b/>
          <w:lang w:val="de-DE"/>
        </w:rPr>
        <w:t xml:space="preserve">der </w:t>
      </w:r>
      <w:r w:rsidR="00A933C8" w:rsidRPr="00E523CD">
        <w:rPr>
          <w:rFonts w:ascii="Arial" w:hAnsi="Arial" w:cs="Arial"/>
          <w:b/>
          <w:lang w:val="de-DE"/>
        </w:rPr>
        <w:t xml:space="preserve">Schablone </w:t>
      </w:r>
      <w:r w:rsidR="00884F24" w:rsidRPr="00E523CD">
        <w:rPr>
          <w:rFonts w:ascii="Arial" w:hAnsi="Arial" w:cs="Arial"/>
          <w:b/>
          <w:lang w:val="de-DE"/>
        </w:rPr>
        <w:t>INDICATORGAP</w:t>
      </w:r>
    </w:p>
    <w:p w:rsidR="00A933C8" w:rsidRPr="00E523CD" w:rsidRDefault="00E523CD">
      <w:pPr>
        <w:rPr>
          <w:rFonts w:ascii="Arial" w:hAnsi="Arial" w:cs="Arial"/>
          <w:b/>
          <w:sz w:val="20"/>
          <w:szCs w:val="20"/>
          <w:lang w:val="de-DE"/>
        </w:rPr>
      </w:pPr>
      <w:r w:rsidRPr="00E523CD">
        <w:rPr>
          <w:rFonts w:ascii="Arial" w:hAnsi="Arial" w:cs="Arial"/>
          <w:b/>
          <w:sz w:val="20"/>
          <w:szCs w:val="20"/>
          <w:lang w:val="de-DE"/>
        </w:rPr>
        <w:t xml:space="preserve">Stand: </w:t>
      </w:r>
      <w:r w:rsidR="00704334">
        <w:rPr>
          <w:rFonts w:ascii="Arial" w:hAnsi="Arial" w:cs="Arial"/>
          <w:b/>
          <w:sz w:val="20"/>
          <w:szCs w:val="20"/>
          <w:lang w:val="de-DE"/>
        </w:rPr>
        <w:t>08</w:t>
      </w:r>
      <w:r w:rsidRPr="00E523CD">
        <w:rPr>
          <w:rFonts w:ascii="Arial" w:hAnsi="Arial" w:cs="Arial"/>
          <w:b/>
          <w:sz w:val="20"/>
          <w:szCs w:val="20"/>
          <w:lang w:val="de-DE"/>
        </w:rPr>
        <w:t>. Ju</w:t>
      </w:r>
      <w:r w:rsidR="00704334">
        <w:rPr>
          <w:rFonts w:ascii="Arial" w:hAnsi="Arial" w:cs="Arial"/>
          <w:b/>
          <w:sz w:val="20"/>
          <w:szCs w:val="20"/>
          <w:lang w:val="de-DE"/>
        </w:rPr>
        <w:t>l</w:t>
      </w:r>
      <w:r w:rsidRPr="00E523CD">
        <w:rPr>
          <w:rFonts w:ascii="Arial" w:hAnsi="Arial" w:cs="Arial"/>
          <w:b/>
          <w:sz w:val="20"/>
          <w:szCs w:val="20"/>
          <w:lang w:val="de-DE"/>
        </w:rPr>
        <w:t>i 2016</w:t>
      </w:r>
      <w:r w:rsidR="00F85819">
        <w:rPr>
          <w:rFonts w:ascii="Arial" w:hAnsi="Arial" w:cs="Arial"/>
          <w:b/>
          <w:sz w:val="20"/>
          <w:szCs w:val="20"/>
          <w:lang w:val="de-DE"/>
        </w:rPr>
        <w:tab/>
      </w:r>
      <w:r w:rsidR="00F85819" w:rsidRPr="00F85819">
        <w:rPr>
          <w:rFonts w:ascii="Arial" w:hAnsi="Arial" w:cs="Arial"/>
          <w:color w:val="FF0000"/>
          <w:sz w:val="20"/>
          <w:szCs w:val="20"/>
          <w:lang w:val="de-DE"/>
        </w:rPr>
        <w:t>mit Ergänzungen in der Tab. 2 durch die GS der FGG Elbe</w:t>
      </w:r>
    </w:p>
    <w:p w:rsidR="000E6832" w:rsidRDefault="000E6832">
      <w:pPr>
        <w:rPr>
          <w:rFonts w:ascii="Arial" w:hAnsi="Arial" w:cs="Arial"/>
          <w:lang w:val="de-DE"/>
        </w:rPr>
      </w:pPr>
    </w:p>
    <w:p w:rsidR="00A933C8" w:rsidRPr="00A933C8" w:rsidRDefault="00A933C8">
      <w:pPr>
        <w:rPr>
          <w:rFonts w:ascii="Arial" w:hAnsi="Arial" w:cs="Arial"/>
          <w:i/>
          <w:lang w:val="de-DE"/>
        </w:rPr>
      </w:pPr>
      <w:r w:rsidRPr="00A933C8">
        <w:rPr>
          <w:rFonts w:ascii="Arial" w:hAnsi="Arial" w:cs="Arial"/>
          <w:i/>
          <w:lang w:val="de-DE"/>
        </w:rPr>
        <w:t>Hintergrund</w:t>
      </w:r>
    </w:p>
    <w:p w:rsidR="00C06FED" w:rsidRDefault="00C06FED" w:rsidP="000E6832">
      <w:pPr>
        <w:jc w:val="both"/>
        <w:rPr>
          <w:rFonts w:ascii="Arial" w:hAnsi="Arial" w:cs="Arial"/>
          <w:lang w:val="de-DE"/>
        </w:rPr>
      </w:pPr>
      <w:r w:rsidRPr="00C06FED">
        <w:rPr>
          <w:rFonts w:ascii="Arial" w:hAnsi="Arial" w:cs="Arial"/>
          <w:lang w:val="de-DE"/>
        </w:rPr>
        <w:t>Die An</w:t>
      </w:r>
      <w:r>
        <w:rPr>
          <w:rFonts w:ascii="Arial" w:hAnsi="Arial" w:cs="Arial"/>
          <w:lang w:val="de-DE"/>
        </w:rPr>
        <w:t>gaben in der Schablone INDICATORGAP</w:t>
      </w:r>
      <w:r w:rsidRPr="00C06FED">
        <w:rPr>
          <w:rFonts w:ascii="Arial" w:hAnsi="Arial" w:cs="Arial"/>
          <w:lang w:val="de-DE"/>
        </w:rPr>
        <w:t xml:space="preserve"> gehören zu den sogenannten Kategorie II Daten, die Deutschland über die BfG an die Kommission in aggregierter Form zum Jahre</w:t>
      </w:r>
      <w:r w:rsidRPr="00C06FED">
        <w:rPr>
          <w:rFonts w:ascii="Arial" w:hAnsi="Arial" w:cs="Arial"/>
          <w:lang w:val="de-DE"/>
        </w:rPr>
        <w:t>s</w:t>
      </w:r>
      <w:r w:rsidRPr="00C06FED">
        <w:rPr>
          <w:rFonts w:ascii="Arial" w:hAnsi="Arial" w:cs="Arial"/>
          <w:lang w:val="de-DE"/>
        </w:rPr>
        <w:t>ende 2016 übermitteln wird.</w:t>
      </w:r>
    </w:p>
    <w:p w:rsidR="008E1F98" w:rsidRDefault="00A933C8" w:rsidP="000E6832">
      <w:pPr>
        <w:jc w:val="both"/>
        <w:rPr>
          <w:rFonts w:ascii="Arial" w:hAnsi="Arial" w:cs="Arial"/>
          <w:lang w:val="de-DE"/>
        </w:rPr>
      </w:pPr>
      <w:r>
        <w:rPr>
          <w:rFonts w:ascii="Arial" w:hAnsi="Arial" w:cs="Arial"/>
          <w:lang w:val="de-DE"/>
        </w:rPr>
        <w:t xml:space="preserve">In der Schablone sind </w:t>
      </w:r>
      <w:r w:rsidR="00C06FED">
        <w:rPr>
          <w:rFonts w:ascii="Arial" w:hAnsi="Arial" w:cs="Arial"/>
          <w:lang w:val="de-DE"/>
        </w:rPr>
        <w:t>für die Wasserkörperkategorien Grundwasser und Oberflächengewä</w:t>
      </w:r>
      <w:r w:rsidR="00C06FED">
        <w:rPr>
          <w:rFonts w:ascii="Arial" w:hAnsi="Arial" w:cs="Arial"/>
          <w:lang w:val="de-DE"/>
        </w:rPr>
        <w:t>s</w:t>
      </w:r>
      <w:r w:rsidR="00C06FED">
        <w:rPr>
          <w:rFonts w:ascii="Arial" w:hAnsi="Arial" w:cs="Arial"/>
          <w:lang w:val="de-DE"/>
        </w:rPr>
        <w:t xml:space="preserve">ser </w:t>
      </w:r>
      <w:r w:rsidR="00E523CD">
        <w:rPr>
          <w:rFonts w:ascii="Arial" w:hAnsi="Arial" w:cs="Arial"/>
          <w:lang w:val="de-DE"/>
        </w:rPr>
        <w:t>auf Ebene der Bearbeitungsgebiete /</w:t>
      </w:r>
      <w:r>
        <w:rPr>
          <w:rFonts w:ascii="Arial" w:hAnsi="Arial" w:cs="Arial"/>
          <w:lang w:val="de-DE"/>
        </w:rPr>
        <w:t xml:space="preserve"> </w:t>
      </w:r>
      <w:r w:rsidR="00E523CD">
        <w:rPr>
          <w:rFonts w:ascii="Arial" w:hAnsi="Arial" w:cs="Arial"/>
          <w:lang w:val="de-DE"/>
        </w:rPr>
        <w:t xml:space="preserve">Koordinierungsräume </w:t>
      </w:r>
      <w:r>
        <w:rPr>
          <w:rFonts w:ascii="Arial" w:hAnsi="Arial" w:cs="Arial"/>
          <w:lang w:val="de-DE"/>
        </w:rPr>
        <w:t>die</w:t>
      </w:r>
      <w:r w:rsidR="00E523CD">
        <w:rPr>
          <w:rFonts w:ascii="Arial" w:hAnsi="Arial" w:cs="Arial"/>
          <w:lang w:val="de-DE"/>
        </w:rPr>
        <w:t xml:space="preserve">jenigen </w:t>
      </w:r>
      <w:r w:rsidR="00884F24">
        <w:rPr>
          <w:rFonts w:ascii="Arial" w:hAnsi="Arial" w:cs="Arial"/>
          <w:lang w:val="de-DE"/>
        </w:rPr>
        <w:t xml:space="preserve">Belastungen </w:t>
      </w:r>
      <w:r w:rsidR="00884F24" w:rsidRPr="000E6832">
        <w:rPr>
          <w:rFonts w:ascii="Arial" w:hAnsi="Arial" w:cs="Arial"/>
          <w:b/>
          <w:lang w:val="de-DE"/>
        </w:rPr>
        <w:t>und</w:t>
      </w:r>
      <w:r w:rsidR="00884F24">
        <w:rPr>
          <w:rFonts w:ascii="Arial" w:hAnsi="Arial" w:cs="Arial"/>
          <w:lang w:val="de-DE"/>
        </w:rPr>
        <w:t xml:space="preserve"> Stoffe, </w:t>
      </w:r>
      <w:r w:rsidR="001F7E01">
        <w:rPr>
          <w:rFonts w:ascii="Arial" w:hAnsi="Arial" w:cs="Arial"/>
          <w:lang w:val="de-DE"/>
        </w:rPr>
        <w:t xml:space="preserve">die </w:t>
      </w:r>
      <w:r w:rsidR="00884F24">
        <w:rPr>
          <w:rFonts w:ascii="Arial" w:hAnsi="Arial" w:cs="Arial"/>
          <w:lang w:val="de-DE"/>
        </w:rPr>
        <w:t xml:space="preserve">die </w:t>
      </w:r>
      <w:r w:rsidR="001F7E01">
        <w:rPr>
          <w:rFonts w:ascii="Arial" w:hAnsi="Arial" w:cs="Arial"/>
          <w:lang w:val="de-DE"/>
        </w:rPr>
        <w:t>Zielverfehlung verursachen</w:t>
      </w:r>
      <w:r w:rsidR="00884F24">
        <w:rPr>
          <w:rFonts w:ascii="Arial" w:hAnsi="Arial" w:cs="Arial"/>
          <w:lang w:val="de-DE"/>
        </w:rPr>
        <w:t xml:space="preserve">, anzugeben. Für jede Belastung bzw. </w:t>
      </w:r>
      <w:r w:rsidR="001F7E01">
        <w:rPr>
          <w:rFonts w:ascii="Arial" w:hAnsi="Arial" w:cs="Arial"/>
          <w:lang w:val="de-DE"/>
        </w:rPr>
        <w:t xml:space="preserve">jeden </w:t>
      </w:r>
      <w:r w:rsidR="00884F24">
        <w:rPr>
          <w:rFonts w:ascii="Arial" w:hAnsi="Arial" w:cs="Arial"/>
          <w:lang w:val="de-DE"/>
        </w:rPr>
        <w:t xml:space="preserve">Stoff sind Indikatoren auszuwählen, </w:t>
      </w:r>
      <w:r w:rsidR="008E1F98">
        <w:rPr>
          <w:rFonts w:ascii="Arial" w:hAnsi="Arial" w:cs="Arial"/>
          <w:lang w:val="de-DE"/>
        </w:rPr>
        <w:t>aus denen der Fortschritt beim A</w:t>
      </w:r>
      <w:r w:rsidR="00884F24">
        <w:rPr>
          <w:rFonts w:ascii="Arial" w:hAnsi="Arial" w:cs="Arial"/>
          <w:lang w:val="de-DE"/>
        </w:rPr>
        <w:t xml:space="preserve">bbau der </w:t>
      </w:r>
      <w:r w:rsidR="00B81AD1">
        <w:rPr>
          <w:rFonts w:ascii="Arial" w:hAnsi="Arial" w:cs="Arial"/>
          <w:lang w:val="de-DE"/>
        </w:rPr>
        <w:t>B</w:t>
      </w:r>
      <w:r w:rsidR="00884F24">
        <w:rPr>
          <w:rFonts w:ascii="Arial" w:hAnsi="Arial" w:cs="Arial"/>
          <w:lang w:val="de-DE"/>
        </w:rPr>
        <w:t>elastu</w:t>
      </w:r>
      <w:r w:rsidR="00B81AD1">
        <w:rPr>
          <w:rFonts w:ascii="Arial" w:hAnsi="Arial" w:cs="Arial"/>
          <w:lang w:val="de-DE"/>
        </w:rPr>
        <w:t>n</w:t>
      </w:r>
      <w:r w:rsidR="00884F24">
        <w:rPr>
          <w:rFonts w:ascii="Arial" w:hAnsi="Arial" w:cs="Arial"/>
          <w:lang w:val="de-DE"/>
        </w:rPr>
        <w:t xml:space="preserve">gen durch die Maßnahmenprogramme ersichtlich ist. Die Indikatoren sind für </w:t>
      </w:r>
      <w:r w:rsidR="008E1F98">
        <w:rPr>
          <w:rFonts w:ascii="Arial" w:hAnsi="Arial" w:cs="Arial"/>
          <w:lang w:val="de-DE"/>
        </w:rPr>
        <w:t>folgende Zeitpunkte zu füllen:</w:t>
      </w:r>
    </w:p>
    <w:p w:rsidR="00884F24" w:rsidRPr="008E1F98" w:rsidRDefault="008E1F98" w:rsidP="000E6832">
      <w:pPr>
        <w:pStyle w:val="Listenabsatz"/>
        <w:numPr>
          <w:ilvl w:val="0"/>
          <w:numId w:val="2"/>
        </w:numPr>
        <w:jc w:val="both"/>
        <w:rPr>
          <w:rFonts w:ascii="Arial" w:hAnsi="Arial" w:cs="Arial"/>
          <w:lang w:val="de-DE"/>
        </w:rPr>
      </w:pPr>
      <w:r w:rsidRPr="008E1F98">
        <w:rPr>
          <w:rFonts w:ascii="Arial" w:hAnsi="Arial" w:cs="Arial"/>
          <w:lang w:val="de-DE"/>
        </w:rPr>
        <w:t>2015: zu Beginn zweiter Bewirtschaftungsplan</w:t>
      </w:r>
      <w:r w:rsidR="001F7E01">
        <w:rPr>
          <w:rFonts w:ascii="Arial" w:hAnsi="Arial" w:cs="Arial"/>
          <w:lang w:val="de-DE"/>
        </w:rPr>
        <w:t xml:space="preserve"> (obligatorisch)</w:t>
      </w:r>
    </w:p>
    <w:p w:rsidR="008E1F98" w:rsidRPr="008E1F98" w:rsidRDefault="008E1F98" w:rsidP="000E6832">
      <w:pPr>
        <w:pStyle w:val="Listenabsatz"/>
        <w:numPr>
          <w:ilvl w:val="0"/>
          <w:numId w:val="2"/>
        </w:numPr>
        <w:jc w:val="both"/>
        <w:rPr>
          <w:rFonts w:ascii="Arial" w:hAnsi="Arial" w:cs="Arial"/>
          <w:lang w:val="de-DE"/>
        </w:rPr>
      </w:pPr>
      <w:r w:rsidRPr="008E1F98">
        <w:rPr>
          <w:rFonts w:ascii="Arial" w:hAnsi="Arial" w:cs="Arial"/>
          <w:lang w:val="de-DE"/>
        </w:rPr>
        <w:t>2021: zum Ende zweiter Bewirtschaftungsplan</w:t>
      </w:r>
      <w:r w:rsidR="001F7E01">
        <w:rPr>
          <w:rFonts w:ascii="Arial" w:hAnsi="Arial" w:cs="Arial"/>
          <w:lang w:val="de-DE"/>
        </w:rPr>
        <w:t xml:space="preserve"> (obligatorisch)</w:t>
      </w:r>
    </w:p>
    <w:p w:rsidR="008E1F98" w:rsidRPr="008E1F98" w:rsidRDefault="008E1F98" w:rsidP="000E6832">
      <w:pPr>
        <w:pStyle w:val="Listenabsatz"/>
        <w:numPr>
          <w:ilvl w:val="0"/>
          <w:numId w:val="2"/>
        </w:numPr>
        <w:jc w:val="both"/>
        <w:rPr>
          <w:rFonts w:ascii="Arial" w:hAnsi="Arial" w:cs="Arial"/>
          <w:lang w:val="de-DE"/>
        </w:rPr>
      </w:pPr>
      <w:r w:rsidRPr="008E1F98">
        <w:rPr>
          <w:rFonts w:ascii="Arial" w:hAnsi="Arial" w:cs="Arial"/>
          <w:lang w:val="de-DE"/>
        </w:rPr>
        <w:t>2027: zu</w:t>
      </w:r>
      <w:r w:rsidR="001F7E01">
        <w:rPr>
          <w:rFonts w:ascii="Arial" w:hAnsi="Arial" w:cs="Arial"/>
          <w:lang w:val="de-DE"/>
        </w:rPr>
        <w:t>m</w:t>
      </w:r>
      <w:r w:rsidRPr="008E1F98">
        <w:rPr>
          <w:rFonts w:ascii="Arial" w:hAnsi="Arial" w:cs="Arial"/>
          <w:lang w:val="de-DE"/>
        </w:rPr>
        <w:t xml:space="preserve"> Ende des dritten Bewirtschaftungsplan</w:t>
      </w:r>
      <w:r w:rsidR="001F7E01">
        <w:rPr>
          <w:rFonts w:ascii="Arial" w:hAnsi="Arial" w:cs="Arial"/>
          <w:lang w:val="de-DE"/>
        </w:rPr>
        <w:t xml:space="preserve"> (optional)</w:t>
      </w:r>
    </w:p>
    <w:p w:rsidR="00376151" w:rsidRDefault="008E1F98" w:rsidP="000E6832">
      <w:pPr>
        <w:jc w:val="both"/>
        <w:rPr>
          <w:rFonts w:ascii="Arial" w:hAnsi="Arial" w:cs="Arial"/>
          <w:lang w:val="de-DE"/>
        </w:rPr>
      </w:pPr>
      <w:r>
        <w:rPr>
          <w:rFonts w:ascii="Arial" w:hAnsi="Arial" w:cs="Arial"/>
          <w:lang w:val="de-DE"/>
        </w:rPr>
        <w:t xml:space="preserve">Die Kommission empfiehlt im Reporting </w:t>
      </w:r>
      <w:r w:rsidRPr="002A51B2">
        <w:rPr>
          <w:rFonts w:ascii="Arial" w:hAnsi="Arial" w:cs="Arial"/>
          <w:lang w:val="de-DE"/>
        </w:rPr>
        <w:t>Leitfaden</w:t>
      </w:r>
      <w:r w:rsidR="001F7E01">
        <w:rPr>
          <w:rFonts w:ascii="Arial" w:hAnsi="Arial" w:cs="Arial"/>
          <w:lang w:val="de-DE"/>
        </w:rPr>
        <w:t>,</w:t>
      </w:r>
      <w:r w:rsidRPr="002A51B2">
        <w:rPr>
          <w:rFonts w:ascii="Arial" w:hAnsi="Arial" w:cs="Arial"/>
          <w:b/>
          <w:lang w:val="de-DE"/>
        </w:rPr>
        <w:t xml:space="preserve"> mindestens zwei Indikatoren</w:t>
      </w:r>
      <w:r>
        <w:rPr>
          <w:rFonts w:ascii="Arial" w:hAnsi="Arial" w:cs="Arial"/>
          <w:lang w:val="de-DE"/>
        </w:rPr>
        <w:t xml:space="preserve"> zu ve</w:t>
      </w:r>
      <w:r>
        <w:rPr>
          <w:rFonts w:ascii="Arial" w:hAnsi="Arial" w:cs="Arial"/>
          <w:lang w:val="de-DE"/>
        </w:rPr>
        <w:t>r</w:t>
      </w:r>
      <w:r>
        <w:rPr>
          <w:rFonts w:ascii="Arial" w:hAnsi="Arial" w:cs="Arial"/>
          <w:lang w:val="de-DE"/>
        </w:rPr>
        <w:t xml:space="preserve">wenden, wobei </w:t>
      </w:r>
      <w:r w:rsidR="00C06FED">
        <w:rPr>
          <w:rFonts w:ascii="Arial" w:hAnsi="Arial" w:cs="Arial"/>
          <w:lang w:val="de-DE"/>
        </w:rPr>
        <w:t xml:space="preserve">der </w:t>
      </w:r>
      <w:r>
        <w:rPr>
          <w:rFonts w:ascii="Arial" w:hAnsi="Arial" w:cs="Arial"/>
          <w:lang w:val="de-DE"/>
        </w:rPr>
        <w:t xml:space="preserve">einer von </w:t>
      </w:r>
      <w:r w:rsidR="001F7E01">
        <w:rPr>
          <w:rFonts w:ascii="Arial" w:hAnsi="Arial" w:cs="Arial"/>
          <w:lang w:val="de-DE"/>
        </w:rPr>
        <w:t xml:space="preserve">beiden </w:t>
      </w:r>
      <w:r>
        <w:rPr>
          <w:rFonts w:ascii="Arial" w:hAnsi="Arial" w:cs="Arial"/>
          <w:lang w:val="de-DE"/>
        </w:rPr>
        <w:t xml:space="preserve">die Anzahl der betroffenen Wasserkörper </w:t>
      </w:r>
      <w:r w:rsidR="001F7E01">
        <w:rPr>
          <w:rFonts w:ascii="Arial" w:hAnsi="Arial" w:cs="Arial"/>
          <w:lang w:val="de-DE"/>
        </w:rPr>
        <w:t>(Standardi</w:t>
      </w:r>
      <w:r w:rsidR="001F7E01">
        <w:rPr>
          <w:rFonts w:ascii="Arial" w:hAnsi="Arial" w:cs="Arial"/>
          <w:lang w:val="de-DE"/>
        </w:rPr>
        <w:t>n</w:t>
      </w:r>
      <w:r w:rsidR="001F7E01">
        <w:rPr>
          <w:rFonts w:ascii="Arial" w:hAnsi="Arial" w:cs="Arial"/>
          <w:lang w:val="de-DE"/>
        </w:rPr>
        <w:t xml:space="preserve">dikator) </w:t>
      </w:r>
      <w:r>
        <w:rPr>
          <w:rFonts w:ascii="Arial" w:hAnsi="Arial" w:cs="Arial"/>
          <w:lang w:val="de-DE"/>
        </w:rPr>
        <w:t xml:space="preserve">und der zweite ein Fachindikator ist. Für die Fachindikatoren hat die Kommission </w:t>
      </w:r>
      <w:r w:rsidR="00C06FED">
        <w:rPr>
          <w:rFonts w:ascii="Arial" w:hAnsi="Arial" w:cs="Arial"/>
          <w:lang w:val="de-DE"/>
        </w:rPr>
        <w:t xml:space="preserve">im Berichtsleitfaden </w:t>
      </w:r>
      <w:r>
        <w:rPr>
          <w:rFonts w:ascii="Arial" w:hAnsi="Arial" w:cs="Arial"/>
          <w:lang w:val="de-DE"/>
        </w:rPr>
        <w:t>Vorschläge gemacht, die in der W</w:t>
      </w:r>
      <w:r w:rsidR="00376151">
        <w:rPr>
          <w:rFonts w:ascii="Arial" w:hAnsi="Arial" w:cs="Arial"/>
          <w:lang w:val="de-DE"/>
        </w:rPr>
        <w:t>F</w:t>
      </w:r>
      <w:r>
        <w:rPr>
          <w:rFonts w:ascii="Arial" w:hAnsi="Arial" w:cs="Arial"/>
          <w:lang w:val="de-DE"/>
        </w:rPr>
        <w:t xml:space="preserve">D Codeliste enthalten sind. Darüber hinaus können weitere Indikatoren definiert werden. </w:t>
      </w:r>
      <w:r w:rsidR="00376151" w:rsidRPr="00376151">
        <w:rPr>
          <w:rFonts w:ascii="Arial" w:hAnsi="Arial" w:cs="Arial"/>
          <w:lang w:val="de-DE"/>
        </w:rPr>
        <w:t>In Annex 3 des Reporting Leitfadens sind exemplarisch Zusammenhänge zwischen Belastungen/Stoffen, Treibern, Belastungsi</w:t>
      </w:r>
      <w:r w:rsidR="00376151" w:rsidRPr="00376151">
        <w:rPr>
          <w:rFonts w:ascii="Arial" w:hAnsi="Arial" w:cs="Arial"/>
          <w:lang w:val="de-DE"/>
        </w:rPr>
        <w:t>n</w:t>
      </w:r>
      <w:r w:rsidR="00376151" w:rsidRPr="00376151">
        <w:rPr>
          <w:rFonts w:ascii="Arial" w:hAnsi="Arial" w:cs="Arial"/>
          <w:lang w:val="de-DE"/>
        </w:rPr>
        <w:t>dikatoren, Schlüsselmaßnahmen und Schlüsselmaßnahmenindikatoren in Tabellenform da</w:t>
      </w:r>
      <w:r w:rsidR="00376151" w:rsidRPr="00376151">
        <w:rPr>
          <w:rFonts w:ascii="Arial" w:hAnsi="Arial" w:cs="Arial"/>
          <w:lang w:val="de-DE"/>
        </w:rPr>
        <w:t>r</w:t>
      </w:r>
      <w:r w:rsidR="00376151" w:rsidRPr="00376151">
        <w:rPr>
          <w:rFonts w:ascii="Arial" w:hAnsi="Arial" w:cs="Arial"/>
          <w:lang w:val="de-DE"/>
        </w:rPr>
        <w:t>gestellt.</w:t>
      </w:r>
    </w:p>
    <w:p w:rsidR="00884F24" w:rsidRDefault="00376151" w:rsidP="000E6832">
      <w:pPr>
        <w:jc w:val="both"/>
        <w:rPr>
          <w:rFonts w:ascii="Arial" w:hAnsi="Arial" w:cs="Arial"/>
          <w:lang w:val="de-DE"/>
        </w:rPr>
      </w:pPr>
      <w:r w:rsidRPr="00376151">
        <w:rPr>
          <w:rFonts w:ascii="Arial" w:hAnsi="Arial" w:cs="Arial"/>
          <w:lang w:val="de-DE"/>
        </w:rPr>
        <w:t>Die Belastungen in den Wasserkörpern können durch Maßnahmen sehr wahrscheinlich nicht innerhalb der nächsten sechs Jahre vollständig abgebaut w</w:t>
      </w:r>
      <w:r w:rsidR="00E85861">
        <w:rPr>
          <w:rFonts w:ascii="Arial" w:hAnsi="Arial" w:cs="Arial"/>
          <w:lang w:val="de-DE"/>
        </w:rPr>
        <w:t>erden, so dass der Standardind</w:t>
      </w:r>
      <w:r w:rsidR="00E85861">
        <w:rPr>
          <w:rFonts w:ascii="Arial" w:hAnsi="Arial" w:cs="Arial"/>
          <w:lang w:val="de-DE"/>
        </w:rPr>
        <w:t>i</w:t>
      </w:r>
      <w:r w:rsidRPr="00376151">
        <w:rPr>
          <w:rFonts w:ascii="Arial" w:hAnsi="Arial" w:cs="Arial"/>
          <w:lang w:val="de-DE"/>
        </w:rPr>
        <w:t>kator bzw. die Anzahl der Wasserkörper in den Feldern GAPVALUE15 und GAPVALUE21 voraussichtlich jeweils nahezu gleich bleiben wird. Daher werden zusätzlich Fachindikatoren benötigt, um Fortschritte bei der Verbesserung des Gewässerzustands bzw. den Abstand zu Zielerreichung sichtbarer zu machen bzw. zu quantifizieren.</w:t>
      </w:r>
      <w:r w:rsidR="007152EE" w:rsidRPr="002A51B2">
        <w:rPr>
          <w:rFonts w:ascii="Arial" w:hAnsi="Arial" w:cs="Arial"/>
          <w:lang w:val="de-DE"/>
        </w:rPr>
        <w:t>.</w:t>
      </w:r>
    </w:p>
    <w:p w:rsidR="00A933C8" w:rsidRDefault="00A933C8" w:rsidP="000E6832">
      <w:pPr>
        <w:jc w:val="both"/>
        <w:rPr>
          <w:rFonts w:ascii="Arial" w:hAnsi="Arial" w:cs="Arial"/>
          <w:lang w:val="de-DE"/>
        </w:rPr>
      </w:pPr>
      <w:r>
        <w:rPr>
          <w:rFonts w:ascii="Arial" w:hAnsi="Arial" w:cs="Arial"/>
          <w:lang w:val="de-DE"/>
        </w:rPr>
        <w:t xml:space="preserve">Bei der Befüllung der Schablone sind </w:t>
      </w:r>
      <w:r w:rsidR="001F7E01">
        <w:rPr>
          <w:rFonts w:ascii="Arial" w:hAnsi="Arial" w:cs="Arial"/>
          <w:lang w:val="de-DE"/>
        </w:rPr>
        <w:t xml:space="preserve">die </w:t>
      </w:r>
      <w:r>
        <w:rPr>
          <w:rFonts w:ascii="Arial" w:hAnsi="Arial" w:cs="Arial"/>
          <w:lang w:val="de-DE"/>
        </w:rPr>
        <w:t xml:space="preserve">Zusammenhänge </w:t>
      </w:r>
      <w:r w:rsidR="0066642F">
        <w:rPr>
          <w:rFonts w:ascii="Arial" w:hAnsi="Arial" w:cs="Arial"/>
          <w:lang w:val="de-DE"/>
        </w:rPr>
        <w:t>zwischen</w:t>
      </w:r>
      <w:r w:rsidR="001F7E01">
        <w:rPr>
          <w:rFonts w:ascii="Arial" w:hAnsi="Arial" w:cs="Arial"/>
          <w:lang w:val="de-DE"/>
        </w:rPr>
        <w:t xml:space="preserve"> </w:t>
      </w:r>
      <w:r>
        <w:rPr>
          <w:rFonts w:ascii="Arial" w:hAnsi="Arial" w:cs="Arial"/>
          <w:lang w:val="de-DE"/>
        </w:rPr>
        <w:t xml:space="preserve">den </w:t>
      </w:r>
      <w:r w:rsidR="002A51B2">
        <w:rPr>
          <w:rFonts w:ascii="Arial" w:hAnsi="Arial" w:cs="Arial"/>
          <w:lang w:val="de-DE"/>
        </w:rPr>
        <w:t xml:space="preserve">bereits gefüllten </w:t>
      </w:r>
      <w:proofErr w:type="spellStart"/>
      <w:r>
        <w:rPr>
          <w:rFonts w:ascii="Arial" w:hAnsi="Arial" w:cs="Arial"/>
          <w:lang w:val="de-DE"/>
        </w:rPr>
        <w:t>Chara</w:t>
      </w:r>
      <w:r w:rsidR="00376151">
        <w:rPr>
          <w:rFonts w:ascii="Arial" w:hAnsi="Arial" w:cs="Arial"/>
          <w:lang w:val="de-DE"/>
        </w:rPr>
        <w:t>c</w:t>
      </w:r>
      <w:r>
        <w:rPr>
          <w:rFonts w:ascii="Arial" w:hAnsi="Arial" w:cs="Arial"/>
          <w:lang w:val="de-DE"/>
        </w:rPr>
        <w:t>ter</w:t>
      </w:r>
      <w:proofErr w:type="spellEnd"/>
      <w:r>
        <w:rPr>
          <w:rFonts w:ascii="Arial" w:hAnsi="Arial" w:cs="Arial"/>
          <w:lang w:val="de-DE"/>
        </w:rPr>
        <w:t xml:space="preserve"> Schablonen, die </w:t>
      </w:r>
      <w:r w:rsidR="008E1F98">
        <w:rPr>
          <w:rFonts w:ascii="Arial" w:hAnsi="Arial" w:cs="Arial"/>
          <w:lang w:val="de-DE"/>
        </w:rPr>
        <w:t xml:space="preserve">Angaben zu den Belastungen der Wasserkörper enthalten, sowie </w:t>
      </w:r>
      <w:r w:rsidR="001F7E01">
        <w:rPr>
          <w:rFonts w:ascii="Arial" w:hAnsi="Arial" w:cs="Arial"/>
          <w:lang w:val="de-DE"/>
        </w:rPr>
        <w:t xml:space="preserve">den </w:t>
      </w:r>
      <w:r w:rsidR="00376151">
        <w:rPr>
          <w:rFonts w:ascii="Arial" w:hAnsi="Arial" w:cs="Arial"/>
          <w:lang w:val="de-DE"/>
        </w:rPr>
        <w:t xml:space="preserve">Schablonen zu </w:t>
      </w:r>
      <w:r w:rsidR="001F7E01">
        <w:rPr>
          <w:rFonts w:ascii="Arial" w:hAnsi="Arial" w:cs="Arial"/>
          <w:lang w:val="de-DE"/>
        </w:rPr>
        <w:t>Ausnahmen- und</w:t>
      </w:r>
      <w:r w:rsidR="008E1F98">
        <w:rPr>
          <w:rFonts w:ascii="Arial" w:hAnsi="Arial" w:cs="Arial"/>
          <w:lang w:val="de-DE"/>
        </w:rPr>
        <w:t xml:space="preserve"> Maßnahmen, die ebenfalls Angaben zu Belastungen </w:t>
      </w:r>
      <w:r w:rsidR="001F7E01">
        <w:rPr>
          <w:rFonts w:ascii="Arial" w:hAnsi="Arial" w:cs="Arial"/>
          <w:lang w:val="de-DE"/>
        </w:rPr>
        <w:t>enthalten</w:t>
      </w:r>
      <w:r w:rsidR="008E1F98">
        <w:rPr>
          <w:rFonts w:ascii="Arial" w:hAnsi="Arial" w:cs="Arial"/>
          <w:lang w:val="de-DE"/>
        </w:rPr>
        <w:t>, zu beachten</w:t>
      </w:r>
      <w:r w:rsidR="0066642F">
        <w:rPr>
          <w:rFonts w:ascii="Arial" w:hAnsi="Arial" w:cs="Arial"/>
          <w:lang w:val="de-DE"/>
        </w:rPr>
        <w:t xml:space="preserve"> (</w:t>
      </w:r>
      <w:r w:rsidR="0066642F" w:rsidRPr="0066642F">
        <w:rPr>
          <w:rFonts w:ascii="Arial" w:hAnsi="Arial" w:cs="Arial"/>
          <w:b/>
          <w:lang w:val="de-DE"/>
        </w:rPr>
        <w:t>Tabelle 1</w:t>
      </w:r>
      <w:r w:rsidR="0066642F">
        <w:rPr>
          <w:rFonts w:ascii="Arial" w:hAnsi="Arial" w:cs="Arial"/>
          <w:lang w:val="de-DE"/>
        </w:rPr>
        <w:t>)</w:t>
      </w:r>
      <w:r w:rsidR="001F7E01">
        <w:rPr>
          <w:rFonts w:ascii="Arial" w:hAnsi="Arial" w:cs="Arial"/>
          <w:lang w:val="de-DE"/>
        </w:rPr>
        <w:t>.</w:t>
      </w:r>
    </w:p>
    <w:p w:rsidR="000076E0" w:rsidRDefault="000076E0">
      <w:pPr>
        <w:rPr>
          <w:rFonts w:ascii="Arial" w:eastAsia="Calibri" w:hAnsi="Arial" w:cs="Arial"/>
          <w:b/>
          <w:lang w:val="de-DE"/>
        </w:rPr>
      </w:pPr>
      <w:r>
        <w:rPr>
          <w:rFonts w:ascii="Arial" w:eastAsia="Calibri" w:hAnsi="Arial" w:cs="Arial"/>
          <w:b/>
          <w:lang w:val="de-DE"/>
        </w:rPr>
        <w:br w:type="page"/>
      </w:r>
    </w:p>
    <w:p w:rsidR="001F7E01" w:rsidRPr="00B3568A" w:rsidRDefault="002F44E0" w:rsidP="002F44E0">
      <w:pPr>
        <w:spacing w:after="120" w:line="240" w:lineRule="auto"/>
        <w:ind w:left="1134" w:hanging="1134"/>
        <w:jc w:val="both"/>
        <w:rPr>
          <w:rFonts w:ascii="Arial" w:eastAsia="Calibri" w:hAnsi="Arial" w:cs="Arial"/>
          <w:b/>
          <w:lang w:val="de-DE"/>
        </w:rPr>
      </w:pPr>
      <w:r w:rsidRPr="00B3568A">
        <w:rPr>
          <w:rFonts w:ascii="Arial" w:eastAsia="Calibri" w:hAnsi="Arial" w:cs="Arial"/>
          <w:b/>
          <w:lang w:val="de-DE"/>
        </w:rPr>
        <w:lastRenderedPageBreak/>
        <w:t xml:space="preserve">Tabelle 1: </w:t>
      </w:r>
      <w:r w:rsidR="001F7E01" w:rsidRPr="00B3568A">
        <w:rPr>
          <w:rFonts w:ascii="Arial" w:eastAsia="Calibri" w:hAnsi="Arial" w:cs="Arial"/>
          <w:b/>
          <w:lang w:val="de-DE"/>
        </w:rPr>
        <w:t>Bedeutung des Attributes „</w:t>
      </w:r>
      <w:proofErr w:type="spellStart"/>
      <w:r w:rsidR="001F7E01" w:rsidRPr="00B3568A">
        <w:rPr>
          <w:rFonts w:ascii="Arial" w:eastAsia="Calibri" w:hAnsi="Arial" w:cs="Arial"/>
          <w:b/>
          <w:lang w:val="de-DE"/>
        </w:rPr>
        <w:t>Pressure</w:t>
      </w:r>
      <w:proofErr w:type="spellEnd"/>
      <w:r w:rsidR="001F7E01" w:rsidRPr="00B3568A">
        <w:rPr>
          <w:rFonts w:ascii="Arial" w:eastAsia="Calibri" w:hAnsi="Arial" w:cs="Arial"/>
          <w:b/>
          <w:lang w:val="de-DE"/>
        </w:rPr>
        <w:t>“ in verschiedenen Schablonen</w:t>
      </w:r>
      <w:r w:rsidRPr="00B3568A">
        <w:rPr>
          <w:rFonts w:ascii="Arial" w:eastAsia="Calibri" w:hAnsi="Arial" w:cs="Arial"/>
          <w:b/>
          <w:iCs/>
          <w:lang w:val="de-DE"/>
        </w:rPr>
        <w:t xml:space="preserve"> (C</w:t>
      </w:r>
      <w:r w:rsidR="001F7E01" w:rsidRPr="00B3568A">
        <w:rPr>
          <w:rFonts w:ascii="Arial" w:eastAsia="Calibri" w:hAnsi="Arial" w:cs="Arial"/>
          <w:b/>
          <w:iCs/>
          <w:lang w:val="de-DE"/>
        </w:rPr>
        <w:t>od</w:t>
      </w:r>
      <w:r w:rsidR="001F7E01" w:rsidRPr="00B3568A">
        <w:rPr>
          <w:rFonts w:ascii="Arial" w:eastAsia="Calibri" w:hAnsi="Arial" w:cs="Arial"/>
          <w:b/>
          <w:iCs/>
          <w:lang w:val="de-DE"/>
        </w:rPr>
        <w:t>e</w:t>
      </w:r>
      <w:r w:rsidR="00E85861">
        <w:rPr>
          <w:rFonts w:ascii="Arial" w:eastAsia="Calibri" w:hAnsi="Arial" w:cs="Arial"/>
          <w:b/>
          <w:iCs/>
          <w:lang w:val="de-DE"/>
        </w:rPr>
        <w:t>liste</w:t>
      </w:r>
      <w:r w:rsidR="001F7E01" w:rsidRPr="00B3568A">
        <w:rPr>
          <w:rFonts w:ascii="Arial" w:eastAsia="Calibri" w:hAnsi="Arial" w:cs="Arial"/>
          <w:b/>
          <w:iCs/>
          <w:lang w:val="de-DE"/>
        </w:rPr>
        <w:t xml:space="preserve"> immer: </w:t>
      </w:r>
      <w:proofErr w:type="spellStart"/>
      <w:r w:rsidR="001F7E01" w:rsidRPr="00B3568A">
        <w:rPr>
          <w:rFonts w:ascii="Arial" w:eastAsia="Calibri" w:hAnsi="Arial" w:cs="Arial"/>
          <w:b/>
          <w:iCs/>
          <w:lang w:val="de-DE"/>
        </w:rPr>
        <w:t>Sign</w:t>
      </w:r>
      <w:r w:rsidR="00E85861">
        <w:rPr>
          <w:rFonts w:ascii="Arial" w:eastAsia="Calibri" w:hAnsi="Arial" w:cs="Arial"/>
          <w:b/>
          <w:iCs/>
          <w:lang w:val="de-DE"/>
        </w:rPr>
        <w:t>ificant</w:t>
      </w:r>
      <w:r w:rsidR="001F7E01" w:rsidRPr="00B3568A">
        <w:rPr>
          <w:rFonts w:ascii="Arial" w:eastAsia="Calibri" w:hAnsi="Arial" w:cs="Arial"/>
          <w:b/>
          <w:iCs/>
          <w:lang w:val="de-DE"/>
        </w:rPr>
        <w:t>Pres</w:t>
      </w:r>
      <w:r w:rsidRPr="00B3568A">
        <w:rPr>
          <w:rFonts w:ascii="Arial" w:eastAsia="Calibri" w:hAnsi="Arial" w:cs="Arial"/>
          <w:b/>
          <w:iCs/>
          <w:lang w:val="de-DE"/>
        </w:rPr>
        <w:t>sureTypeCode</w:t>
      </w:r>
      <w:proofErr w:type="spellEnd"/>
      <w:r w:rsidRPr="00B3568A">
        <w:rPr>
          <w:rFonts w:ascii="Arial" w:eastAsia="Calibri" w:hAnsi="Arial" w:cs="Arial"/>
          <w:b/>
          <w:iCs/>
          <w:lang w:val="de-DE"/>
        </w:rPr>
        <w:t>)</w:t>
      </w:r>
    </w:p>
    <w:tbl>
      <w:tblPr>
        <w:tblStyle w:val="Tabellenraster"/>
        <w:tblW w:w="0" w:type="auto"/>
        <w:tblInd w:w="3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01"/>
        <w:gridCol w:w="850"/>
        <w:gridCol w:w="5636"/>
      </w:tblGrid>
      <w:tr w:rsidR="0066642F" w:rsidRPr="0066642F" w:rsidTr="0066642F">
        <w:tc>
          <w:tcPr>
            <w:tcW w:w="2501" w:type="dxa"/>
            <w:tcBorders>
              <w:top w:val="single" w:sz="4" w:space="0" w:color="auto"/>
              <w:bottom w:val="single" w:sz="4" w:space="0" w:color="auto"/>
            </w:tcBorders>
            <w:shd w:val="clear" w:color="auto" w:fill="BFBFBF" w:themeFill="background1" w:themeFillShade="BF"/>
          </w:tcPr>
          <w:p w:rsidR="0066642F" w:rsidRPr="0066642F" w:rsidRDefault="0066642F" w:rsidP="007152EE">
            <w:pPr>
              <w:spacing w:before="60" w:afterLines="60" w:after="144"/>
              <w:rPr>
                <w:rFonts w:ascii="Arial" w:eastAsia="Calibri" w:hAnsi="Arial" w:cs="Arial"/>
                <w:sz w:val="20"/>
                <w:szCs w:val="20"/>
              </w:rPr>
            </w:pPr>
            <w:proofErr w:type="spellStart"/>
            <w:r>
              <w:rPr>
                <w:rFonts w:ascii="Arial" w:eastAsia="Calibri" w:hAnsi="Arial" w:cs="Arial"/>
                <w:sz w:val="20"/>
                <w:szCs w:val="20"/>
              </w:rPr>
              <w:t>Schablone</w:t>
            </w:r>
            <w:proofErr w:type="spellEnd"/>
          </w:p>
        </w:tc>
        <w:tc>
          <w:tcPr>
            <w:tcW w:w="850" w:type="dxa"/>
            <w:tcBorders>
              <w:top w:val="single" w:sz="4" w:space="0" w:color="auto"/>
              <w:bottom w:val="single" w:sz="4" w:space="0" w:color="auto"/>
              <w:right w:val="nil"/>
            </w:tcBorders>
            <w:shd w:val="clear" w:color="auto" w:fill="BFBFBF" w:themeFill="background1" w:themeFillShade="BF"/>
          </w:tcPr>
          <w:p w:rsidR="0066642F" w:rsidRPr="0066642F" w:rsidRDefault="0066642F" w:rsidP="007152EE">
            <w:pPr>
              <w:spacing w:before="60" w:afterLines="60" w:after="144"/>
              <w:jc w:val="right"/>
              <w:rPr>
                <w:rFonts w:ascii="Arial" w:eastAsia="Calibri" w:hAnsi="Arial" w:cs="Arial"/>
                <w:sz w:val="20"/>
                <w:szCs w:val="20"/>
              </w:rPr>
            </w:pPr>
            <w:proofErr w:type="spellStart"/>
            <w:r>
              <w:rPr>
                <w:rFonts w:ascii="Arial" w:eastAsia="Calibri" w:hAnsi="Arial" w:cs="Arial"/>
                <w:sz w:val="20"/>
                <w:szCs w:val="20"/>
              </w:rPr>
              <w:t>Attribut</w:t>
            </w:r>
            <w:proofErr w:type="spellEnd"/>
          </w:p>
        </w:tc>
        <w:tc>
          <w:tcPr>
            <w:tcW w:w="5636" w:type="dxa"/>
            <w:tcBorders>
              <w:top w:val="single" w:sz="4" w:space="0" w:color="auto"/>
              <w:left w:val="nil"/>
              <w:bottom w:val="single" w:sz="4" w:space="0" w:color="auto"/>
            </w:tcBorders>
            <w:shd w:val="clear" w:color="auto" w:fill="BFBFBF" w:themeFill="background1" w:themeFillShade="BF"/>
          </w:tcPr>
          <w:p w:rsidR="0066642F" w:rsidRPr="0066642F" w:rsidRDefault="0066642F" w:rsidP="007152EE">
            <w:pPr>
              <w:spacing w:before="60" w:afterLines="60" w:after="144"/>
              <w:rPr>
                <w:rFonts w:ascii="Arial" w:eastAsia="Calibri" w:hAnsi="Arial" w:cs="Arial"/>
                <w:sz w:val="20"/>
                <w:szCs w:val="20"/>
              </w:rPr>
            </w:pPr>
            <w:r>
              <w:rPr>
                <w:rFonts w:ascii="Arial" w:eastAsia="Calibri" w:hAnsi="Arial" w:cs="Arial"/>
                <w:sz w:val="20"/>
                <w:szCs w:val="20"/>
              </w:rPr>
              <w:t xml:space="preserve">und  </w:t>
            </w:r>
            <w:proofErr w:type="spellStart"/>
            <w:r>
              <w:rPr>
                <w:rFonts w:ascii="Arial" w:eastAsia="Calibri" w:hAnsi="Arial" w:cs="Arial"/>
                <w:sz w:val="20"/>
                <w:szCs w:val="20"/>
              </w:rPr>
              <w:t>Bedeutung</w:t>
            </w:r>
            <w:proofErr w:type="spellEnd"/>
          </w:p>
        </w:tc>
      </w:tr>
      <w:tr w:rsidR="0066642F" w:rsidRPr="0077184F" w:rsidTr="0066642F">
        <w:tc>
          <w:tcPr>
            <w:tcW w:w="2501" w:type="dxa"/>
            <w:tcBorders>
              <w:top w:val="single" w:sz="4" w:space="0" w:color="auto"/>
              <w:bottom w:val="nil"/>
            </w:tcBorders>
          </w:tcPr>
          <w:p w:rsidR="0066642F" w:rsidRPr="0066642F" w:rsidRDefault="0066642F" w:rsidP="007152EE">
            <w:pPr>
              <w:spacing w:before="60" w:afterLines="60" w:after="144"/>
              <w:rPr>
                <w:rFonts w:ascii="Arial" w:eastAsia="Calibri" w:hAnsi="Arial" w:cs="Arial"/>
                <w:sz w:val="20"/>
                <w:szCs w:val="20"/>
              </w:rPr>
            </w:pPr>
            <w:proofErr w:type="spellStart"/>
            <w:r w:rsidRPr="0066642F">
              <w:rPr>
                <w:rFonts w:ascii="Arial" w:eastAsia="Calibri" w:hAnsi="Arial" w:cs="Arial"/>
                <w:sz w:val="20"/>
                <w:szCs w:val="20"/>
              </w:rPr>
              <w:t>WFD_GwbodyCharacter</w:t>
            </w:r>
            <w:proofErr w:type="spellEnd"/>
          </w:p>
        </w:tc>
        <w:tc>
          <w:tcPr>
            <w:tcW w:w="850" w:type="dxa"/>
            <w:tcBorders>
              <w:top w:val="single" w:sz="4" w:space="0" w:color="auto"/>
              <w:bottom w:val="single" w:sz="4" w:space="0" w:color="auto"/>
              <w:right w:val="nil"/>
            </w:tcBorders>
          </w:tcPr>
          <w:p w:rsidR="0066642F" w:rsidRPr="0066642F" w:rsidRDefault="0066642F" w:rsidP="007152EE">
            <w:pPr>
              <w:spacing w:before="60" w:afterLines="60" w:after="144"/>
              <w:jc w:val="right"/>
              <w:rPr>
                <w:rFonts w:ascii="Arial" w:eastAsia="Calibri" w:hAnsi="Arial" w:cs="Arial"/>
                <w:sz w:val="20"/>
                <w:szCs w:val="20"/>
              </w:rPr>
            </w:pPr>
            <w:r w:rsidRPr="0066642F">
              <w:rPr>
                <w:rFonts w:ascii="Arial" w:eastAsia="Calibri" w:hAnsi="Arial" w:cs="Arial"/>
                <w:sz w:val="20"/>
                <w:szCs w:val="20"/>
              </w:rPr>
              <w:t>4.0</w:t>
            </w:r>
          </w:p>
        </w:tc>
        <w:tc>
          <w:tcPr>
            <w:tcW w:w="5636" w:type="dxa"/>
            <w:tcBorders>
              <w:top w:val="single" w:sz="4" w:space="0" w:color="auto"/>
              <w:left w:val="nil"/>
              <w:bottom w:val="single" w:sz="4" w:space="0" w:color="auto"/>
            </w:tcBorders>
          </w:tcPr>
          <w:p w:rsidR="0066642F" w:rsidRPr="00B3568A" w:rsidRDefault="0066642F" w:rsidP="007152EE">
            <w:pPr>
              <w:spacing w:before="60"/>
              <w:rPr>
                <w:rFonts w:ascii="Arial" w:eastAsia="Calibri" w:hAnsi="Arial" w:cs="Arial"/>
                <w:lang w:val="de-DE"/>
              </w:rPr>
            </w:pPr>
            <w:proofErr w:type="spellStart"/>
            <w:r w:rsidRPr="00B3568A">
              <w:rPr>
                <w:rFonts w:ascii="Arial" w:eastAsia="Calibri" w:hAnsi="Arial" w:cs="Arial"/>
                <w:sz w:val="20"/>
                <w:szCs w:val="20"/>
                <w:lang w:val="de-DE"/>
              </w:rPr>
              <w:t>GWSignPressureType</w:t>
            </w:r>
            <w:proofErr w:type="spellEnd"/>
            <w:r w:rsidRPr="00B3568A">
              <w:rPr>
                <w:rFonts w:ascii="Arial" w:eastAsia="Calibri" w:hAnsi="Arial" w:cs="Arial"/>
                <w:sz w:val="20"/>
                <w:szCs w:val="20"/>
                <w:lang w:val="de-DE"/>
              </w:rPr>
              <w:t xml:space="preserve"> (signifikante Belastung nach B</w:t>
            </w:r>
            <w:r w:rsidRPr="00B3568A">
              <w:rPr>
                <w:rFonts w:ascii="Arial" w:eastAsia="Calibri" w:hAnsi="Arial" w:cs="Arial"/>
                <w:sz w:val="20"/>
                <w:szCs w:val="20"/>
                <w:lang w:val="de-DE"/>
              </w:rPr>
              <w:t>e</w:t>
            </w:r>
            <w:r w:rsidRPr="00B3568A">
              <w:rPr>
                <w:rFonts w:ascii="Arial" w:eastAsia="Calibri" w:hAnsi="Arial" w:cs="Arial"/>
                <w:sz w:val="20"/>
                <w:szCs w:val="20"/>
                <w:lang w:val="de-DE"/>
              </w:rPr>
              <w:t>standsaufnahme, d.h. für GW = verursacht Risiko)</w:t>
            </w:r>
          </w:p>
        </w:tc>
      </w:tr>
      <w:tr w:rsidR="0066642F" w:rsidRPr="0077184F" w:rsidTr="0066642F">
        <w:tc>
          <w:tcPr>
            <w:tcW w:w="2501" w:type="dxa"/>
            <w:tcBorders>
              <w:top w:val="nil"/>
              <w:bottom w:val="single" w:sz="4" w:space="0" w:color="auto"/>
            </w:tcBorders>
          </w:tcPr>
          <w:p w:rsidR="0066642F" w:rsidRPr="00B3568A" w:rsidRDefault="0066642F" w:rsidP="007152EE">
            <w:pPr>
              <w:spacing w:before="60" w:afterLines="60" w:after="144"/>
              <w:rPr>
                <w:rFonts w:ascii="Arial" w:eastAsia="Calibri" w:hAnsi="Arial" w:cs="Arial"/>
                <w:sz w:val="20"/>
                <w:szCs w:val="20"/>
                <w:lang w:val="de-DE"/>
              </w:rPr>
            </w:pPr>
          </w:p>
        </w:tc>
        <w:tc>
          <w:tcPr>
            <w:tcW w:w="850" w:type="dxa"/>
            <w:tcBorders>
              <w:top w:val="single" w:sz="4" w:space="0" w:color="auto"/>
              <w:bottom w:val="single" w:sz="4" w:space="0" w:color="auto"/>
              <w:right w:val="nil"/>
            </w:tcBorders>
          </w:tcPr>
          <w:p w:rsidR="0066642F" w:rsidRPr="0066642F" w:rsidRDefault="0066642F" w:rsidP="007152EE">
            <w:pPr>
              <w:spacing w:before="60" w:afterLines="60" w:after="144"/>
              <w:jc w:val="right"/>
              <w:rPr>
                <w:rFonts w:ascii="Arial" w:eastAsia="Calibri" w:hAnsi="Arial" w:cs="Arial"/>
                <w:sz w:val="20"/>
                <w:szCs w:val="20"/>
              </w:rPr>
            </w:pPr>
            <w:r w:rsidRPr="0066642F">
              <w:rPr>
                <w:rFonts w:ascii="Arial" w:eastAsia="Calibri" w:hAnsi="Arial" w:cs="Arial"/>
                <w:sz w:val="20"/>
                <w:szCs w:val="20"/>
              </w:rPr>
              <w:t>4.1</w:t>
            </w:r>
          </w:p>
        </w:tc>
        <w:tc>
          <w:tcPr>
            <w:tcW w:w="5636" w:type="dxa"/>
            <w:tcBorders>
              <w:top w:val="single" w:sz="4" w:space="0" w:color="auto"/>
              <w:left w:val="nil"/>
              <w:bottom w:val="single" w:sz="4" w:space="0" w:color="auto"/>
            </w:tcBorders>
          </w:tcPr>
          <w:p w:rsidR="0066642F" w:rsidRPr="00B3568A" w:rsidRDefault="0066642F" w:rsidP="007152EE">
            <w:pPr>
              <w:spacing w:before="60"/>
              <w:rPr>
                <w:rFonts w:ascii="Arial" w:eastAsia="Calibri" w:hAnsi="Arial" w:cs="Arial"/>
                <w:sz w:val="20"/>
                <w:szCs w:val="20"/>
                <w:lang w:val="de-DE"/>
              </w:rPr>
            </w:pPr>
            <w:proofErr w:type="spellStart"/>
            <w:r w:rsidRPr="00B3568A">
              <w:rPr>
                <w:rFonts w:ascii="Arial" w:eastAsia="Calibri" w:hAnsi="Arial" w:cs="Arial"/>
                <w:sz w:val="20"/>
                <w:szCs w:val="20"/>
                <w:lang w:val="de-DE"/>
              </w:rPr>
              <w:t>GWSignPressureOther</w:t>
            </w:r>
            <w:proofErr w:type="spellEnd"/>
            <w:r w:rsidRPr="00B3568A">
              <w:rPr>
                <w:rFonts w:ascii="Arial" w:eastAsia="Calibri" w:hAnsi="Arial" w:cs="Arial"/>
                <w:sz w:val="20"/>
                <w:szCs w:val="20"/>
                <w:lang w:val="de-DE"/>
              </w:rPr>
              <w:t xml:space="preserve"> (signifikante Belastung nach B</w:t>
            </w:r>
            <w:r w:rsidRPr="00B3568A">
              <w:rPr>
                <w:rFonts w:ascii="Arial" w:eastAsia="Calibri" w:hAnsi="Arial" w:cs="Arial"/>
                <w:sz w:val="20"/>
                <w:szCs w:val="20"/>
                <w:lang w:val="de-DE"/>
              </w:rPr>
              <w:t>e</w:t>
            </w:r>
            <w:r w:rsidRPr="00B3568A">
              <w:rPr>
                <w:rFonts w:ascii="Arial" w:eastAsia="Calibri" w:hAnsi="Arial" w:cs="Arial"/>
                <w:sz w:val="20"/>
                <w:szCs w:val="20"/>
                <w:lang w:val="de-DE"/>
              </w:rPr>
              <w:t>standsaufnahme, d.h. für GW = verursacht Risiko)</w:t>
            </w:r>
          </w:p>
        </w:tc>
      </w:tr>
      <w:tr w:rsidR="000B336E" w:rsidRPr="0077184F" w:rsidTr="0066642F">
        <w:tc>
          <w:tcPr>
            <w:tcW w:w="2501" w:type="dxa"/>
            <w:vMerge w:val="restart"/>
            <w:tcBorders>
              <w:top w:val="single" w:sz="4" w:space="0" w:color="auto"/>
            </w:tcBorders>
          </w:tcPr>
          <w:p w:rsidR="000B336E" w:rsidRPr="0066642F" w:rsidRDefault="000B336E" w:rsidP="000B336E">
            <w:pPr>
              <w:spacing w:before="60" w:afterLines="60" w:after="144"/>
              <w:rPr>
                <w:rFonts w:ascii="Arial" w:eastAsia="Calibri" w:hAnsi="Arial" w:cs="Arial"/>
                <w:sz w:val="20"/>
                <w:szCs w:val="20"/>
              </w:rPr>
            </w:pPr>
            <w:proofErr w:type="spellStart"/>
            <w:r>
              <w:rPr>
                <w:rFonts w:ascii="Arial" w:eastAsia="Calibri" w:hAnsi="Arial" w:cs="Arial"/>
                <w:sz w:val="20"/>
                <w:szCs w:val="20"/>
              </w:rPr>
              <w:t>WFD_rwbodycharacter</w:t>
            </w:r>
            <w:proofErr w:type="spellEnd"/>
            <w:r>
              <w:rPr>
                <w:rFonts w:ascii="Arial" w:eastAsia="Calibri" w:hAnsi="Arial" w:cs="Arial"/>
                <w:sz w:val="20"/>
                <w:szCs w:val="20"/>
              </w:rPr>
              <w:br/>
            </w:r>
            <w:proofErr w:type="spellStart"/>
            <w:r>
              <w:rPr>
                <w:rFonts w:ascii="Arial" w:eastAsia="Calibri" w:hAnsi="Arial" w:cs="Arial"/>
                <w:sz w:val="20"/>
                <w:szCs w:val="20"/>
              </w:rPr>
              <w:t>WFD_lwbodycharacter</w:t>
            </w:r>
            <w:proofErr w:type="spellEnd"/>
            <w:r>
              <w:rPr>
                <w:rFonts w:ascii="Arial" w:eastAsia="Calibri" w:hAnsi="Arial" w:cs="Arial"/>
                <w:sz w:val="20"/>
                <w:szCs w:val="20"/>
              </w:rPr>
              <w:br/>
            </w:r>
            <w:proofErr w:type="spellStart"/>
            <w:r>
              <w:rPr>
                <w:rFonts w:ascii="Arial" w:eastAsia="Calibri" w:hAnsi="Arial" w:cs="Arial"/>
                <w:sz w:val="20"/>
                <w:szCs w:val="20"/>
              </w:rPr>
              <w:t>WFD_twbodycharacter</w:t>
            </w:r>
            <w:proofErr w:type="spellEnd"/>
            <w:r>
              <w:rPr>
                <w:rFonts w:ascii="Arial" w:eastAsia="Calibri" w:hAnsi="Arial" w:cs="Arial"/>
                <w:sz w:val="20"/>
                <w:szCs w:val="20"/>
              </w:rPr>
              <w:br/>
            </w:r>
            <w:proofErr w:type="spellStart"/>
            <w:r>
              <w:rPr>
                <w:rFonts w:ascii="Arial" w:eastAsia="Calibri" w:hAnsi="Arial" w:cs="Arial"/>
                <w:sz w:val="20"/>
                <w:szCs w:val="20"/>
              </w:rPr>
              <w:t>WFD_cwbodycharacter</w:t>
            </w:r>
            <w:proofErr w:type="spellEnd"/>
          </w:p>
        </w:tc>
        <w:tc>
          <w:tcPr>
            <w:tcW w:w="850" w:type="dxa"/>
            <w:tcBorders>
              <w:top w:val="single" w:sz="4" w:space="0" w:color="auto"/>
              <w:bottom w:val="single" w:sz="4" w:space="0" w:color="auto"/>
              <w:right w:val="nil"/>
            </w:tcBorders>
          </w:tcPr>
          <w:p w:rsidR="000B336E" w:rsidRPr="0066642F" w:rsidRDefault="000B336E" w:rsidP="007152EE">
            <w:pPr>
              <w:spacing w:before="60" w:afterLines="60" w:after="144"/>
              <w:jc w:val="right"/>
              <w:rPr>
                <w:rFonts w:ascii="Arial" w:eastAsia="Calibri" w:hAnsi="Arial" w:cs="Arial"/>
                <w:sz w:val="20"/>
                <w:szCs w:val="20"/>
              </w:rPr>
            </w:pPr>
            <w:r>
              <w:rPr>
                <w:rFonts w:ascii="Arial" w:eastAsia="Calibri" w:hAnsi="Arial" w:cs="Arial"/>
                <w:sz w:val="20"/>
                <w:szCs w:val="20"/>
              </w:rPr>
              <w:t>4.0</w:t>
            </w:r>
          </w:p>
        </w:tc>
        <w:tc>
          <w:tcPr>
            <w:tcW w:w="5636" w:type="dxa"/>
            <w:tcBorders>
              <w:top w:val="single" w:sz="4" w:space="0" w:color="auto"/>
              <w:left w:val="nil"/>
              <w:bottom w:val="single" w:sz="4" w:space="0" w:color="auto"/>
            </w:tcBorders>
          </w:tcPr>
          <w:p w:rsidR="000B336E" w:rsidRPr="00B3568A" w:rsidRDefault="000B336E" w:rsidP="007152EE">
            <w:pPr>
              <w:spacing w:before="60"/>
              <w:rPr>
                <w:rFonts w:ascii="Arial" w:eastAsia="Calibri" w:hAnsi="Arial" w:cs="Arial"/>
                <w:sz w:val="20"/>
                <w:szCs w:val="20"/>
                <w:lang w:val="de-DE"/>
              </w:rPr>
            </w:pPr>
            <w:r>
              <w:rPr>
                <w:rFonts w:ascii="Arial" w:eastAsia="Calibri" w:hAnsi="Arial" w:cs="Arial"/>
                <w:sz w:val="20"/>
                <w:szCs w:val="20"/>
                <w:lang w:val="de-DE"/>
              </w:rPr>
              <w:t>Signifikante Belastung für den Wasserkörper</w:t>
            </w:r>
          </w:p>
        </w:tc>
      </w:tr>
      <w:tr w:rsidR="000B336E" w:rsidRPr="0077184F" w:rsidTr="008544D9">
        <w:tc>
          <w:tcPr>
            <w:tcW w:w="2501" w:type="dxa"/>
            <w:vMerge/>
          </w:tcPr>
          <w:p w:rsidR="000B336E" w:rsidRPr="008544D9" w:rsidRDefault="000B336E" w:rsidP="000B336E">
            <w:pPr>
              <w:spacing w:before="60" w:afterLines="60" w:after="144"/>
              <w:rPr>
                <w:rFonts w:ascii="Arial" w:eastAsia="Calibri" w:hAnsi="Arial" w:cs="Arial"/>
                <w:sz w:val="20"/>
                <w:szCs w:val="20"/>
                <w:lang w:val="de-DE"/>
              </w:rPr>
            </w:pPr>
          </w:p>
        </w:tc>
        <w:tc>
          <w:tcPr>
            <w:tcW w:w="850" w:type="dxa"/>
            <w:tcBorders>
              <w:top w:val="single" w:sz="4" w:space="0" w:color="auto"/>
              <w:bottom w:val="single" w:sz="4" w:space="0" w:color="auto"/>
              <w:right w:val="nil"/>
            </w:tcBorders>
          </w:tcPr>
          <w:p w:rsidR="000B336E" w:rsidRDefault="000B336E" w:rsidP="007152EE">
            <w:pPr>
              <w:spacing w:before="60" w:afterLines="60" w:after="144"/>
              <w:jc w:val="right"/>
              <w:rPr>
                <w:rFonts w:ascii="Arial" w:eastAsia="Calibri" w:hAnsi="Arial" w:cs="Arial"/>
                <w:sz w:val="20"/>
                <w:szCs w:val="20"/>
              </w:rPr>
            </w:pPr>
            <w:r>
              <w:rPr>
                <w:rFonts w:ascii="Arial" w:eastAsia="Calibri" w:hAnsi="Arial" w:cs="Arial"/>
                <w:sz w:val="20"/>
                <w:szCs w:val="20"/>
              </w:rPr>
              <w:t>4.1</w:t>
            </w:r>
          </w:p>
        </w:tc>
        <w:tc>
          <w:tcPr>
            <w:tcW w:w="5636" w:type="dxa"/>
            <w:tcBorders>
              <w:top w:val="single" w:sz="4" w:space="0" w:color="auto"/>
              <w:left w:val="nil"/>
              <w:bottom w:val="single" w:sz="4" w:space="0" w:color="auto"/>
            </w:tcBorders>
          </w:tcPr>
          <w:p w:rsidR="000B336E" w:rsidRDefault="000B336E" w:rsidP="000B336E">
            <w:pPr>
              <w:spacing w:before="60"/>
              <w:rPr>
                <w:rFonts w:ascii="Arial" w:eastAsia="Calibri" w:hAnsi="Arial" w:cs="Arial"/>
                <w:sz w:val="20"/>
                <w:szCs w:val="20"/>
                <w:lang w:val="de-DE"/>
              </w:rPr>
            </w:pPr>
            <w:r>
              <w:rPr>
                <w:rFonts w:ascii="Arial" w:eastAsia="Calibri" w:hAnsi="Arial" w:cs="Arial"/>
                <w:sz w:val="20"/>
                <w:szCs w:val="20"/>
                <w:lang w:val="de-DE"/>
              </w:rPr>
              <w:t>Andere signifikante Belastung für den Wasserkörper</w:t>
            </w:r>
          </w:p>
        </w:tc>
      </w:tr>
      <w:tr w:rsidR="0066642F" w:rsidRPr="0077184F" w:rsidTr="0066642F">
        <w:tc>
          <w:tcPr>
            <w:tcW w:w="2501" w:type="dxa"/>
            <w:tcBorders>
              <w:top w:val="single" w:sz="4" w:space="0" w:color="auto"/>
            </w:tcBorders>
          </w:tcPr>
          <w:p w:rsidR="0066642F" w:rsidRPr="0066642F" w:rsidRDefault="0066642F" w:rsidP="007152EE">
            <w:pPr>
              <w:spacing w:before="60" w:afterLines="60" w:after="144"/>
              <w:rPr>
                <w:rFonts w:ascii="Arial" w:eastAsia="Calibri" w:hAnsi="Arial" w:cs="Arial"/>
                <w:sz w:val="20"/>
                <w:szCs w:val="20"/>
              </w:rPr>
            </w:pPr>
            <w:proofErr w:type="spellStart"/>
            <w:r w:rsidRPr="0066642F">
              <w:rPr>
                <w:rFonts w:ascii="Arial" w:eastAsia="Calibri" w:hAnsi="Arial" w:cs="Arial"/>
                <w:sz w:val="20"/>
                <w:szCs w:val="20"/>
              </w:rPr>
              <w:t>WFD_ChemStGW</w:t>
            </w:r>
            <w:proofErr w:type="spellEnd"/>
          </w:p>
        </w:tc>
        <w:tc>
          <w:tcPr>
            <w:tcW w:w="850" w:type="dxa"/>
            <w:tcBorders>
              <w:top w:val="single" w:sz="4" w:space="0" w:color="auto"/>
              <w:bottom w:val="single" w:sz="4" w:space="0" w:color="auto"/>
              <w:right w:val="nil"/>
            </w:tcBorders>
          </w:tcPr>
          <w:p w:rsidR="0066642F" w:rsidRPr="0066642F" w:rsidRDefault="0066642F" w:rsidP="007152EE">
            <w:pPr>
              <w:spacing w:before="60" w:afterLines="60" w:after="144"/>
              <w:jc w:val="right"/>
              <w:rPr>
                <w:rFonts w:ascii="Arial" w:eastAsia="Calibri" w:hAnsi="Arial" w:cs="Arial"/>
                <w:sz w:val="20"/>
                <w:szCs w:val="20"/>
              </w:rPr>
            </w:pPr>
            <w:r w:rsidRPr="0066642F">
              <w:rPr>
                <w:rFonts w:ascii="Arial" w:eastAsia="Calibri" w:hAnsi="Arial" w:cs="Arial"/>
                <w:sz w:val="20"/>
                <w:szCs w:val="20"/>
              </w:rPr>
              <w:t>7.2</w:t>
            </w:r>
          </w:p>
        </w:tc>
        <w:tc>
          <w:tcPr>
            <w:tcW w:w="5636" w:type="dxa"/>
            <w:tcBorders>
              <w:top w:val="single" w:sz="4" w:space="0" w:color="auto"/>
              <w:left w:val="nil"/>
              <w:bottom w:val="single" w:sz="4" w:space="0" w:color="auto"/>
            </w:tcBorders>
          </w:tcPr>
          <w:p w:rsidR="0066642F" w:rsidRPr="00B3568A" w:rsidRDefault="0066642F" w:rsidP="007152EE">
            <w:pPr>
              <w:spacing w:before="60"/>
              <w:rPr>
                <w:rFonts w:ascii="Arial" w:eastAsia="Calibri" w:hAnsi="Arial" w:cs="Arial"/>
                <w:sz w:val="20"/>
                <w:szCs w:val="20"/>
                <w:lang w:val="de-DE"/>
              </w:rPr>
            </w:pPr>
            <w:proofErr w:type="spellStart"/>
            <w:r w:rsidRPr="00B3568A">
              <w:rPr>
                <w:rFonts w:ascii="Arial" w:eastAsia="Calibri" w:hAnsi="Arial" w:cs="Arial"/>
                <w:sz w:val="20"/>
                <w:szCs w:val="20"/>
                <w:lang w:val="de-DE"/>
              </w:rPr>
              <w:t>GWChemExemptPressure</w:t>
            </w:r>
            <w:proofErr w:type="spellEnd"/>
            <w:r w:rsidRPr="00B3568A">
              <w:rPr>
                <w:rFonts w:ascii="Arial" w:eastAsia="Calibri" w:hAnsi="Arial" w:cs="Arial"/>
                <w:lang w:val="de-DE"/>
              </w:rPr>
              <w:t xml:space="preserve"> </w:t>
            </w:r>
            <w:r w:rsidRPr="00B3568A">
              <w:rPr>
                <w:rFonts w:ascii="Arial" w:eastAsia="Calibri" w:hAnsi="Arial" w:cs="Arial"/>
                <w:sz w:val="20"/>
                <w:szCs w:val="20"/>
                <w:lang w:val="de-DE"/>
              </w:rPr>
              <w:t>(für Ausnahme bzgl. chemischen Zustands verantwortliche Belastung)</w:t>
            </w:r>
          </w:p>
        </w:tc>
      </w:tr>
      <w:tr w:rsidR="00E85861" w:rsidRPr="0077184F" w:rsidTr="0066642F">
        <w:tc>
          <w:tcPr>
            <w:tcW w:w="2501" w:type="dxa"/>
            <w:vMerge w:val="restart"/>
          </w:tcPr>
          <w:p w:rsidR="00E85861" w:rsidRPr="0066642F" w:rsidRDefault="00E85861" w:rsidP="007152EE">
            <w:pPr>
              <w:spacing w:before="60"/>
              <w:rPr>
                <w:rFonts w:ascii="Arial" w:eastAsia="Calibri" w:hAnsi="Arial" w:cs="Arial"/>
                <w:sz w:val="20"/>
                <w:szCs w:val="20"/>
              </w:rPr>
            </w:pPr>
            <w:proofErr w:type="spellStart"/>
            <w:r w:rsidRPr="0066642F">
              <w:rPr>
                <w:rFonts w:ascii="Arial" w:eastAsia="Calibri" w:hAnsi="Arial" w:cs="Arial"/>
                <w:sz w:val="20"/>
                <w:szCs w:val="20"/>
              </w:rPr>
              <w:t>WFD_WBExempt</w:t>
            </w:r>
            <w:proofErr w:type="spellEnd"/>
          </w:p>
        </w:tc>
        <w:tc>
          <w:tcPr>
            <w:tcW w:w="850" w:type="dxa"/>
            <w:tcBorders>
              <w:top w:val="single" w:sz="4" w:space="0" w:color="auto"/>
              <w:bottom w:val="single" w:sz="4" w:space="0" w:color="auto"/>
              <w:right w:val="nil"/>
            </w:tcBorders>
          </w:tcPr>
          <w:p w:rsidR="00E85861" w:rsidRPr="0066642F" w:rsidRDefault="00E85861" w:rsidP="007152EE">
            <w:pPr>
              <w:spacing w:before="60" w:afterLines="60" w:after="144"/>
              <w:jc w:val="right"/>
              <w:rPr>
                <w:rFonts w:ascii="Arial" w:eastAsia="Calibri" w:hAnsi="Arial" w:cs="Arial"/>
                <w:sz w:val="20"/>
                <w:szCs w:val="20"/>
              </w:rPr>
            </w:pPr>
            <w:r w:rsidRPr="0066642F">
              <w:rPr>
                <w:rFonts w:ascii="Arial" w:eastAsia="Calibri" w:hAnsi="Arial" w:cs="Arial"/>
                <w:sz w:val="20"/>
                <w:szCs w:val="20"/>
              </w:rPr>
              <w:t>2.4</w:t>
            </w:r>
          </w:p>
        </w:tc>
        <w:tc>
          <w:tcPr>
            <w:tcW w:w="5636" w:type="dxa"/>
            <w:tcBorders>
              <w:top w:val="single" w:sz="4" w:space="0" w:color="auto"/>
              <w:left w:val="nil"/>
              <w:bottom w:val="single" w:sz="4" w:space="0" w:color="auto"/>
            </w:tcBorders>
          </w:tcPr>
          <w:p w:rsidR="00E85861" w:rsidRPr="00B3568A" w:rsidRDefault="00E85861" w:rsidP="007152EE">
            <w:pPr>
              <w:spacing w:before="60"/>
              <w:rPr>
                <w:rFonts w:ascii="Arial" w:eastAsia="Calibri" w:hAnsi="Arial" w:cs="Arial"/>
                <w:sz w:val="20"/>
                <w:szCs w:val="20"/>
                <w:lang w:val="de-DE"/>
              </w:rPr>
            </w:pPr>
            <w:proofErr w:type="spellStart"/>
            <w:r w:rsidRPr="00B3568A">
              <w:rPr>
                <w:rFonts w:ascii="Arial" w:eastAsia="Calibri" w:hAnsi="Arial" w:cs="Arial"/>
                <w:sz w:val="20"/>
                <w:szCs w:val="20"/>
                <w:lang w:val="de-DE"/>
              </w:rPr>
              <w:t>GWQuantExemptPressure</w:t>
            </w:r>
            <w:proofErr w:type="spellEnd"/>
            <w:r w:rsidRPr="00B3568A">
              <w:rPr>
                <w:rFonts w:ascii="Arial" w:eastAsia="Calibri" w:hAnsi="Arial" w:cs="Arial"/>
                <w:sz w:val="20"/>
                <w:szCs w:val="20"/>
                <w:lang w:val="de-DE"/>
              </w:rPr>
              <w:t xml:space="preserve"> (für Ausnahme bzgl. menge</w:t>
            </w:r>
            <w:r w:rsidRPr="00B3568A">
              <w:rPr>
                <w:rFonts w:ascii="Arial" w:eastAsia="Calibri" w:hAnsi="Arial" w:cs="Arial"/>
                <w:sz w:val="20"/>
                <w:szCs w:val="20"/>
                <w:lang w:val="de-DE"/>
              </w:rPr>
              <w:softHyphen/>
              <w:t>nmä</w:t>
            </w:r>
            <w:r w:rsidRPr="00B3568A">
              <w:rPr>
                <w:rFonts w:ascii="Arial" w:eastAsia="Calibri" w:hAnsi="Arial" w:cs="Arial"/>
                <w:sz w:val="20"/>
                <w:szCs w:val="20"/>
                <w:lang w:val="de-DE"/>
              </w:rPr>
              <w:softHyphen/>
              <w:t>ßigen Zustands verantwortliche Belastung)</w:t>
            </w:r>
          </w:p>
        </w:tc>
      </w:tr>
      <w:tr w:rsidR="00E85861" w:rsidRPr="0077184F" w:rsidTr="0066642F">
        <w:tc>
          <w:tcPr>
            <w:tcW w:w="2501" w:type="dxa"/>
            <w:vMerge/>
          </w:tcPr>
          <w:p w:rsidR="00E85861" w:rsidRPr="00A911DF" w:rsidRDefault="00E85861" w:rsidP="007152EE">
            <w:pPr>
              <w:spacing w:before="60"/>
              <w:rPr>
                <w:rFonts w:ascii="Arial" w:eastAsia="Calibri" w:hAnsi="Arial" w:cs="Arial"/>
                <w:sz w:val="20"/>
                <w:szCs w:val="20"/>
                <w:lang w:val="de-DE"/>
              </w:rPr>
            </w:pPr>
          </w:p>
        </w:tc>
        <w:tc>
          <w:tcPr>
            <w:tcW w:w="850" w:type="dxa"/>
            <w:tcBorders>
              <w:top w:val="single" w:sz="4" w:space="0" w:color="auto"/>
              <w:bottom w:val="single" w:sz="4" w:space="0" w:color="auto"/>
              <w:right w:val="nil"/>
            </w:tcBorders>
          </w:tcPr>
          <w:p w:rsidR="00E85861" w:rsidRPr="0066642F" w:rsidRDefault="00E85861" w:rsidP="007152EE">
            <w:pPr>
              <w:spacing w:before="60" w:afterLines="60" w:after="144"/>
              <w:jc w:val="right"/>
              <w:rPr>
                <w:rFonts w:ascii="Arial" w:eastAsia="Calibri" w:hAnsi="Arial" w:cs="Arial"/>
                <w:sz w:val="20"/>
                <w:szCs w:val="20"/>
              </w:rPr>
            </w:pPr>
            <w:r>
              <w:rPr>
                <w:rFonts w:ascii="Arial" w:eastAsia="Calibri" w:hAnsi="Arial" w:cs="Arial"/>
                <w:sz w:val="20"/>
                <w:szCs w:val="20"/>
              </w:rPr>
              <w:t>2.2</w:t>
            </w:r>
          </w:p>
        </w:tc>
        <w:tc>
          <w:tcPr>
            <w:tcW w:w="5636" w:type="dxa"/>
            <w:tcBorders>
              <w:top w:val="single" w:sz="4" w:space="0" w:color="auto"/>
              <w:left w:val="nil"/>
              <w:bottom w:val="single" w:sz="4" w:space="0" w:color="auto"/>
            </w:tcBorders>
          </w:tcPr>
          <w:p w:rsidR="00E85861" w:rsidRPr="00B3568A" w:rsidRDefault="00E85861" w:rsidP="007152EE">
            <w:pPr>
              <w:spacing w:before="60"/>
              <w:rPr>
                <w:rFonts w:ascii="Arial" w:eastAsia="Calibri" w:hAnsi="Arial" w:cs="Arial"/>
                <w:sz w:val="20"/>
                <w:szCs w:val="20"/>
                <w:lang w:val="de-DE"/>
              </w:rPr>
            </w:pPr>
            <w:proofErr w:type="spellStart"/>
            <w:r w:rsidRPr="00E85861">
              <w:rPr>
                <w:rFonts w:ascii="Arial" w:eastAsia="Calibri" w:hAnsi="Arial" w:cs="Arial"/>
                <w:sz w:val="20"/>
                <w:szCs w:val="20"/>
                <w:lang w:val="de-DE"/>
              </w:rPr>
              <w:t>SwEcologicalExemptionPressure</w:t>
            </w:r>
            <w:proofErr w:type="spellEnd"/>
            <w:r w:rsidRPr="00E85861">
              <w:rPr>
                <w:rFonts w:ascii="Arial" w:eastAsia="Calibri" w:hAnsi="Arial" w:cs="Arial"/>
                <w:sz w:val="20"/>
                <w:szCs w:val="20"/>
                <w:lang w:val="de-DE"/>
              </w:rPr>
              <w:t xml:space="preserve"> (für Ausnahme bzgl. öko-logischem Zustand/</w:t>
            </w:r>
            <w:proofErr w:type="spellStart"/>
            <w:r w:rsidRPr="00E85861">
              <w:rPr>
                <w:rFonts w:ascii="Arial" w:eastAsia="Calibri" w:hAnsi="Arial" w:cs="Arial"/>
                <w:sz w:val="20"/>
                <w:szCs w:val="20"/>
                <w:lang w:val="de-DE"/>
              </w:rPr>
              <w:t>Potezial</w:t>
            </w:r>
            <w:proofErr w:type="spellEnd"/>
            <w:r w:rsidRPr="00E85861">
              <w:rPr>
                <w:rFonts w:ascii="Arial" w:eastAsia="Calibri" w:hAnsi="Arial" w:cs="Arial"/>
                <w:sz w:val="20"/>
                <w:szCs w:val="20"/>
                <w:lang w:val="de-DE"/>
              </w:rPr>
              <w:t xml:space="preserve"> verantwortliche Belastung)</w:t>
            </w:r>
          </w:p>
        </w:tc>
      </w:tr>
      <w:tr w:rsidR="0066642F" w:rsidRPr="0077184F" w:rsidTr="0066642F">
        <w:tc>
          <w:tcPr>
            <w:tcW w:w="2501" w:type="dxa"/>
            <w:tcBorders>
              <w:bottom w:val="single" w:sz="4" w:space="0" w:color="auto"/>
            </w:tcBorders>
          </w:tcPr>
          <w:p w:rsidR="0066642F" w:rsidRPr="0066642F" w:rsidRDefault="0066642F" w:rsidP="007152EE">
            <w:pPr>
              <w:spacing w:before="60"/>
              <w:rPr>
                <w:rFonts w:ascii="Arial" w:eastAsia="Calibri" w:hAnsi="Arial" w:cs="Arial"/>
                <w:sz w:val="20"/>
                <w:szCs w:val="20"/>
              </w:rPr>
            </w:pPr>
            <w:r w:rsidRPr="0066642F">
              <w:rPr>
                <w:rFonts w:ascii="Arial" w:eastAsia="Calibri" w:hAnsi="Arial" w:cs="Arial"/>
                <w:sz w:val="20"/>
                <w:szCs w:val="20"/>
              </w:rPr>
              <w:t>WFD_MSPROG</w:t>
            </w:r>
          </w:p>
        </w:tc>
        <w:tc>
          <w:tcPr>
            <w:tcW w:w="850" w:type="dxa"/>
            <w:tcBorders>
              <w:top w:val="single" w:sz="4" w:space="0" w:color="auto"/>
              <w:bottom w:val="single" w:sz="4" w:space="0" w:color="auto"/>
              <w:right w:val="nil"/>
            </w:tcBorders>
          </w:tcPr>
          <w:p w:rsidR="0066642F" w:rsidRPr="0066642F" w:rsidRDefault="0066642F" w:rsidP="007152EE">
            <w:pPr>
              <w:spacing w:before="60"/>
              <w:jc w:val="right"/>
              <w:rPr>
                <w:rFonts w:ascii="Arial" w:eastAsia="Calibri" w:hAnsi="Arial" w:cs="Arial"/>
                <w:sz w:val="20"/>
                <w:szCs w:val="20"/>
              </w:rPr>
            </w:pPr>
            <w:r w:rsidRPr="0066642F">
              <w:rPr>
                <w:rFonts w:ascii="Arial" w:eastAsia="Calibri" w:hAnsi="Arial" w:cs="Arial"/>
                <w:sz w:val="20"/>
                <w:szCs w:val="20"/>
              </w:rPr>
              <w:t>1.6</w:t>
            </w:r>
          </w:p>
        </w:tc>
        <w:tc>
          <w:tcPr>
            <w:tcW w:w="5636" w:type="dxa"/>
            <w:tcBorders>
              <w:top w:val="single" w:sz="4" w:space="0" w:color="auto"/>
              <w:left w:val="nil"/>
              <w:bottom w:val="single" w:sz="4" w:space="0" w:color="auto"/>
            </w:tcBorders>
          </w:tcPr>
          <w:p w:rsidR="0066642F" w:rsidRPr="00B3568A" w:rsidRDefault="0066642F" w:rsidP="007152EE">
            <w:pPr>
              <w:spacing w:before="60"/>
              <w:rPr>
                <w:rFonts w:ascii="Arial" w:eastAsia="Calibri" w:hAnsi="Arial" w:cs="Arial"/>
                <w:sz w:val="20"/>
                <w:szCs w:val="20"/>
                <w:lang w:val="de-DE"/>
              </w:rPr>
            </w:pPr>
            <w:proofErr w:type="spellStart"/>
            <w:r w:rsidRPr="00B3568A">
              <w:rPr>
                <w:rFonts w:ascii="Arial" w:eastAsia="Calibri" w:hAnsi="Arial" w:cs="Arial"/>
                <w:sz w:val="20"/>
                <w:szCs w:val="20"/>
                <w:lang w:val="de-DE"/>
              </w:rPr>
              <w:t>PressureType</w:t>
            </w:r>
            <w:proofErr w:type="spellEnd"/>
            <w:r w:rsidRPr="00B3568A">
              <w:rPr>
                <w:rFonts w:ascii="Arial" w:eastAsia="Calibri" w:hAnsi="Arial" w:cs="Arial"/>
                <w:sz w:val="20"/>
                <w:szCs w:val="20"/>
                <w:lang w:val="de-DE"/>
              </w:rPr>
              <w:t xml:space="preserve"> (zur Maßnahme zugehörige Belastung)</w:t>
            </w:r>
          </w:p>
        </w:tc>
      </w:tr>
      <w:tr w:rsidR="0066642F" w:rsidRPr="0077184F" w:rsidTr="0066642F">
        <w:tc>
          <w:tcPr>
            <w:tcW w:w="2501" w:type="dxa"/>
            <w:tcBorders>
              <w:top w:val="single" w:sz="4" w:space="0" w:color="auto"/>
              <w:bottom w:val="single" w:sz="4" w:space="0" w:color="auto"/>
            </w:tcBorders>
          </w:tcPr>
          <w:p w:rsidR="0066642F" w:rsidRPr="0066642F" w:rsidRDefault="0066642F" w:rsidP="007152EE">
            <w:pPr>
              <w:spacing w:before="60"/>
              <w:rPr>
                <w:rFonts w:ascii="Arial" w:eastAsia="Calibri" w:hAnsi="Arial" w:cs="Arial"/>
                <w:sz w:val="20"/>
                <w:szCs w:val="20"/>
              </w:rPr>
            </w:pPr>
            <w:proofErr w:type="spellStart"/>
            <w:r w:rsidRPr="0066642F">
              <w:rPr>
                <w:rFonts w:ascii="Arial" w:eastAsia="Calibri" w:hAnsi="Arial" w:cs="Arial"/>
                <w:sz w:val="20"/>
                <w:szCs w:val="20"/>
              </w:rPr>
              <w:t>IndicatorGap</w:t>
            </w:r>
            <w:proofErr w:type="spellEnd"/>
          </w:p>
        </w:tc>
        <w:tc>
          <w:tcPr>
            <w:tcW w:w="850" w:type="dxa"/>
            <w:tcBorders>
              <w:top w:val="single" w:sz="4" w:space="0" w:color="auto"/>
              <w:bottom w:val="single" w:sz="4" w:space="0" w:color="auto"/>
              <w:right w:val="nil"/>
            </w:tcBorders>
          </w:tcPr>
          <w:p w:rsidR="0066642F" w:rsidRPr="0066642F" w:rsidRDefault="0066642F" w:rsidP="007152EE">
            <w:pPr>
              <w:spacing w:before="60"/>
              <w:jc w:val="right"/>
              <w:rPr>
                <w:rFonts w:ascii="Arial" w:eastAsia="Calibri" w:hAnsi="Arial" w:cs="Arial"/>
                <w:sz w:val="20"/>
                <w:szCs w:val="20"/>
              </w:rPr>
            </w:pPr>
            <w:r w:rsidRPr="0066642F">
              <w:rPr>
                <w:rFonts w:ascii="Arial" w:eastAsia="Calibri" w:hAnsi="Arial" w:cs="Arial"/>
                <w:sz w:val="20"/>
                <w:szCs w:val="20"/>
              </w:rPr>
              <w:t>1.6</w:t>
            </w:r>
          </w:p>
        </w:tc>
        <w:tc>
          <w:tcPr>
            <w:tcW w:w="5636" w:type="dxa"/>
            <w:tcBorders>
              <w:top w:val="single" w:sz="4" w:space="0" w:color="auto"/>
              <w:left w:val="nil"/>
              <w:bottom w:val="single" w:sz="4" w:space="0" w:color="auto"/>
            </w:tcBorders>
          </w:tcPr>
          <w:p w:rsidR="0066642F" w:rsidRPr="0066642F" w:rsidRDefault="0066642F" w:rsidP="007152EE">
            <w:pPr>
              <w:spacing w:before="60"/>
              <w:rPr>
                <w:rFonts w:ascii="Arial" w:hAnsi="Arial" w:cs="Arial"/>
                <w:lang w:val="de-DE"/>
              </w:rPr>
            </w:pPr>
            <w:proofErr w:type="spellStart"/>
            <w:r w:rsidRPr="00C06FED">
              <w:rPr>
                <w:rFonts w:ascii="Arial" w:eastAsia="Calibri" w:hAnsi="Arial" w:cs="Arial"/>
                <w:sz w:val="20"/>
                <w:szCs w:val="20"/>
                <w:lang w:val="de-DE"/>
              </w:rPr>
              <w:t>PressureType</w:t>
            </w:r>
            <w:proofErr w:type="spellEnd"/>
            <w:r w:rsidRPr="00C06FED">
              <w:rPr>
                <w:rFonts w:ascii="Arial" w:eastAsia="Calibri" w:hAnsi="Arial" w:cs="Arial"/>
                <w:sz w:val="20"/>
                <w:szCs w:val="20"/>
                <w:lang w:val="de-DE"/>
              </w:rPr>
              <w:t xml:space="preserve"> (für Zielverfehlung verantwortliche Belastung)</w:t>
            </w:r>
          </w:p>
        </w:tc>
      </w:tr>
      <w:tr w:rsidR="00E85861" w:rsidRPr="0077184F" w:rsidTr="0066642F">
        <w:tc>
          <w:tcPr>
            <w:tcW w:w="2501" w:type="dxa"/>
            <w:tcBorders>
              <w:top w:val="single" w:sz="4" w:space="0" w:color="auto"/>
              <w:bottom w:val="single" w:sz="4" w:space="0" w:color="auto"/>
            </w:tcBorders>
          </w:tcPr>
          <w:p w:rsidR="00E85861" w:rsidRPr="0066642F" w:rsidRDefault="00E85861" w:rsidP="007152EE">
            <w:pPr>
              <w:spacing w:before="60"/>
              <w:rPr>
                <w:rFonts w:ascii="Arial" w:eastAsia="Calibri" w:hAnsi="Arial" w:cs="Arial"/>
                <w:sz w:val="20"/>
                <w:szCs w:val="20"/>
              </w:rPr>
            </w:pPr>
            <w:proofErr w:type="spellStart"/>
            <w:r>
              <w:rPr>
                <w:rFonts w:ascii="Arial" w:hAnsi="Arial" w:cs="Arial"/>
                <w:lang w:val="de-DE"/>
              </w:rPr>
              <w:t>WFD_ChemStSW</w:t>
            </w:r>
            <w:proofErr w:type="spellEnd"/>
          </w:p>
        </w:tc>
        <w:tc>
          <w:tcPr>
            <w:tcW w:w="850" w:type="dxa"/>
            <w:tcBorders>
              <w:top w:val="single" w:sz="4" w:space="0" w:color="auto"/>
              <w:bottom w:val="single" w:sz="4" w:space="0" w:color="auto"/>
              <w:right w:val="nil"/>
            </w:tcBorders>
          </w:tcPr>
          <w:p w:rsidR="00E85861" w:rsidRPr="0066642F" w:rsidRDefault="00E85861" w:rsidP="007152EE">
            <w:pPr>
              <w:spacing w:before="60"/>
              <w:jc w:val="right"/>
              <w:rPr>
                <w:rFonts w:ascii="Arial" w:eastAsia="Calibri" w:hAnsi="Arial" w:cs="Arial"/>
                <w:sz w:val="20"/>
                <w:szCs w:val="20"/>
              </w:rPr>
            </w:pPr>
            <w:r>
              <w:rPr>
                <w:rFonts w:ascii="Arial" w:eastAsia="Calibri" w:hAnsi="Arial" w:cs="Arial"/>
                <w:sz w:val="20"/>
                <w:szCs w:val="20"/>
              </w:rPr>
              <w:t>6.4</w:t>
            </w:r>
          </w:p>
        </w:tc>
        <w:tc>
          <w:tcPr>
            <w:tcW w:w="5636" w:type="dxa"/>
            <w:tcBorders>
              <w:top w:val="single" w:sz="4" w:space="0" w:color="auto"/>
              <w:left w:val="nil"/>
              <w:bottom w:val="single" w:sz="4" w:space="0" w:color="auto"/>
            </w:tcBorders>
          </w:tcPr>
          <w:p w:rsidR="00E85861" w:rsidRPr="00C06FED" w:rsidRDefault="00E85861" w:rsidP="007152EE">
            <w:pPr>
              <w:spacing w:before="60"/>
              <w:rPr>
                <w:rFonts w:ascii="Arial" w:eastAsia="Calibri" w:hAnsi="Arial" w:cs="Arial"/>
                <w:sz w:val="20"/>
                <w:szCs w:val="20"/>
                <w:lang w:val="de-DE"/>
              </w:rPr>
            </w:pPr>
            <w:proofErr w:type="spellStart"/>
            <w:r w:rsidRPr="00E85861">
              <w:rPr>
                <w:rFonts w:ascii="Arial" w:eastAsia="Calibri" w:hAnsi="Arial" w:cs="Arial"/>
                <w:sz w:val="20"/>
                <w:szCs w:val="20"/>
                <w:lang w:val="de-DE"/>
              </w:rPr>
              <w:t>SwChemicalExemptionPressure</w:t>
            </w:r>
            <w:proofErr w:type="spellEnd"/>
            <w:r w:rsidRPr="00E85861">
              <w:rPr>
                <w:rFonts w:ascii="Arial" w:eastAsia="Calibri" w:hAnsi="Arial" w:cs="Arial"/>
                <w:sz w:val="20"/>
                <w:szCs w:val="20"/>
                <w:lang w:val="de-DE"/>
              </w:rPr>
              <w:t xml:space="preserve"> (für Ausnahme bzgl. chem</w:t>
            </w:r>
            <w:r w:rsidRPr="00E85861">
              <w:rPr>
                <w:rFonts w:ascii="Arial" w:eastAsia="Calibri" w:hAnsi="Arial" w:cs="Arial"/>
                <w:sz w:val="20"/>
                <w:szCs w:val="20"/>
                <w:lang w:val="de-DE"/>
              </w:rPr>
              <w:t>i</w:t>
            </w:r>
            <w:r w:rsidRPr="00E85861">
              <w:rPr>
                <w:rFonts w:ascii="Arial" w:eastAsia="Calibri" w:hAnsi="Arial" w:cs="Arial"/>
                <w:sz w:val="20"/>
                <w:szCs w:val="20"/>
                <w:lang w:val="de-DE"/>
              </w:rPr>
              <w:t>schen Zustands verantwortliche Belastung)</w:t>
            </w:r>
          </w:p>
        </w:tc>
      </w:tr>
    </w:tbl>
    <w:p w:rsidR="00A933C8" w:rsidRPr="00A933C8" w:rsidRDefault="00A933C8" w:rsidP="000E6832">
      <w:pPr>
        <w:jc w:val="both"/>
        <w:rPr>
          <w:rFonts w:ascii="Arial" w:hAnsi="Arial" w:cs="Arial"/>
          <w:lang w:val="de-DE"/>
        </w:rPr>
      </w:pPr>
    </w:p>
    <w:p w:rsidR="00A933C8" w:rsidRDefault="00A933C8" w:rsidP="000E6832">
      <w:pPr>
        <w:jc w:val="both"/>
        <w:rPr>
          <w:rFonts w:ascii="Arial" w:hAnsi="Arial" w:cs="Arial"/>
          <w:i/>
          <w:lang w:val="de-DE"/>
        </w:rPr>
      </w:pPr>
      <w:r w:rsidRPr="00A933C8">
        <w:rPr>
          <w:rFonts w:ascii="Arial" w:hAnsi="Arial" w:cs="Arial"/>
          <w:i/>
          <w:lang w:val="de-DE"/>
        </w:rPr>
        <w:t>Arbeitsschritte / Vorgehensweise</w:t>
      </w:r>
    </w:p>
    <w:p w:rsidR="000B336E" w:rsidRPr="000B336E" w:rsidRDefault="000B336E" w:rsidP="000E6832">
      <w:pPr>
        <w:jc w:val="both"/>
        <w:rPr>
          <w:rFonts w:ascii="Arial" w:hAnsi="Arial" w:cs="Arial"/>
          <w:lang w:val="de-DE"/>
        </w:rPr>
      </w:pPr>
      <w:r w:rsidRPr="000B336E">
        <w:rPr>
          <w:rFonts w:ascii="Arial" w:hAnsi="Arial" w:cs="Arial"/>
          <w:lang w:val="de-DE"/>
        </w:rPr>
        <w:t xml:space="preserve">Die hier beschriebene Vorgehensweise baut auf den im LAWA-BLANO Maßnahmenkatalog bereits enthaltenen Zuordnungen von Belastungen zu </w:t>
      </w:r>
      <w:r>
        <w:rPr>
          <w:rFonts w:ascii="Arial" w:hAnsi="Arial" w:cs="Arial"/>
          <w:lang w:val="de-DE"/>
        </w:rPr>
        <w:t xml:space="preserve">Maßnahmen und </w:t>
      </w:r>
      <w:r w:rsidRPr="000B336E">
        <w:rPr>
          <w:rFonts w:ascii="Arial" w:hAnsi="Arial" w:cs="Arial"/>
          <w:lang w:val="de-DE"/>
        </w:rPr>
        <w:t>Verursachern auf.</w:t>
      </w:r>
    </w:p>
    <w:p w:rsidR="00803461" w:rsidRDefault="00A933C8" w:rsidP="00E85861">
      <w:pPr>
        <w:pStyle w:val="Listenabsatz"/>
        <w:numPr>
          <w:ilvl w:val="0"/>
          <w:numId w:val="4"/>
        </w:numPr>
        <w:jc w:val="both"/>
        <w:rPr>
          <w:rFonts w:ascii="Arial" w:hAnsi="Arial" w:cs="Arial"/>
          <w:lang w:val="de-DE"/>
        </w:rPr>
      </w:pPr>
      <w:r w:rsidRPr="002A51B2">
        <w:rPr>
          <w:rFonts w:ascii="Arial" w:hAnsi="Arial" w:cs="Arial"/>
          <w:lang w:val="de-DE"/>
        </w:rPr>
        <w:t xml:space="preserve">Als </w:t>
      </w:r>
      <w:r w:rsidR="002F44E0">
        <w:rPr>
          <w:rFonts w:ascii="Arial" w:hAnsi="Arial" w:cs="Arial"/>
          <w:lang w:val="de-DE"/>
        </w:rPr>
        <w:t xml:space="preserve">Ausgangspunkt </w:t>
      </w:r>
      <w:r w:rsidR="000B336E">
        <w:rPr>
          <w:rFonts w:ascii="Arial" w:hAnsi="Arial" w:cs="Arial"/>
          <w:lang w:val="de-DE"/>
        </w:rPr>
        <w:t xml:space="preserve">für die Bearbeitung </w:t>
      </w:r>
      <w:r w:rsidR="00376151">
        <w:rPr>
          <w:rFonts w:ascii="Arial" w:hAnsi="Arial" w:cs="Arial"/>
          <w:lang w:val="de-DE"/>
        </w:rPr>
        <w:t>wird die Verwendung der</w:t>
      </w:r>
      <w:r w:rsidR="002F44E0">
        <w:rPr>
          <w:rFonts w:ascii="Arial" w:hAnsi="Arial" w:cs="Arial"/>
          <w:lang w:val="de-DE"/>
        </w:rPr>
        <w:t xml:space="preserve"> </w:t>
      </w:r>
      <w:proofErr w:type="spellStart"/>
      <w:r w:rsidR="002F44E0">
        <w:rPr>
          <w:rFonts w:ascii="Arial" w:hAnsi="Arial" w:cs="Arial"/>
          <w:lang w:val="de-DE"/>
        </w:rPr>
        <w:t>C</w:t>
      </w:r>
      <w:r w:rsidR="002F44E0" w:rsidRPr="002A51B2">
        <w:rPr>
          <w:rFonts w:ascii="Arial" w:hAnsi="Arial" w:cs="Arial"/>
          <w:lang w:val="de-DE"/>
        </w:rPr>
        <w:t>haracter</w:t>
      </w:r>
      <w:proofErr w:type="spellEnd"/>
      <w:r w:rsidR="002F44E0" w:rsidRPr="002A51B2">
        <w:rPr>
          <w:rFonts w:ascii="Arial" w:hAnsi="Arial" w:cs="Arial"/>
          <w:lang w:val="de-DE"/>
        </w:rPr>
        <w:t>-Schablone</w:t>
      </w:r>
      <w:r w:rsidR="002F44E0">
        <w:rPr>
          <w:rFonts w:ascii="Arial" w:hAnsi="Arial" w:cs="Arial"/>
          <w:lang w:val="de-DE"/>
        </w:rPr>
        <w:t>n</w:t>
      </w:r>
      <w:r w:rsidR="00E85861">
        <w:rPr>
          <w:rFonts w:ascii="Arial" w:hAnsi="Arial" w:cs="Arial"/>
          <w:lang w:val="de-DE"/>
        </w:rPr>
        <w:t xml:space="preserve"> </w:t>
      </w:r>
      <w:r w:rsidR="00E85861" w:rsidRPr="00E85861">
        <w:rPr>
          <w:rFonts w:ascii="Arial" w:hAnsi="Arial" w:cs="Arial"/>
          <w:lang w:val="de-DE"/>
        </w:rPr>
        <w:t xml:space="preserve">(Belastungen) und der beiden Chemie-Schablonen </w:t>
      </w:r>
      <w:proofErr w:type="spellStart"/>
      <w:r w:rsidR="00E85861" w:rsidRPr="00E85861">
        <w:rPr>
          <w:rFonts w:ascii="Arial" w:hAnsi="Arial" w:cs="Arial"/>
          <w:lang w:val="de-DE"/>
        </w:rPr>
        <w:t>ChemStSW</w:t>
      </w:r>
      <w:proofErr w:type="spellEnd"/>
      <w:r w:rsidR="00E85861" w:rsidRPr="00E85861">
        <w:rPr>
          <w:rFonts w:ascii="Arial" w:hAnsi="Arial" w:cs="Arial"/>
          <w:lang w:val="de-DE"/>
        </w:rPr>
        <w:t xml:space="preserve"> bzw. </w:t>
      </w:r>
      <w:proofErr w:type="spellStart"/>
      <w:r w:rsidR="00E85861" w:rsidRPr="00E85861">
        <w:rPr>
          <w:rFonts w:ascii="Arial" w:hAnsi="Arial" w:cs="Arial"/>
          <w:lang w:val="de-DE"/>
        </w:rPr>
        <w:t>ChemStGW</w:t>
      </w:r>
      <w:proofErr w:type="spellEnd"/>
      <w:r w:rsidR="00E85861" w:rsidRPr="00E85861">
        <w:rPr>
          <w:rFonts w:ascii="Arial" w:hAnsi="Arial" w:cs="Arial"/>
          <w:lang w:val="de-DE"/>
        </w:rPr>
        <w:t xml:space="preserve"> (Stoffe)</w:t>
      </w:r>
      <w:r w:rsidR="002F44E0">
        <w:rPr>
          <w:rFonts w:ascii="Arial" w:hAnsi="Arial" w:cs="Arial"/>
          <w:lang w:val="de-DE"/>
        </w:rPr>
        <w:t xml:space="preserve"> empfohlen. In einem</w:t>
      </w:r>
      <w:r w:rsidR="002F44E0" w:rsidRPr="002A51B2">
        <w:rPr>
          <w:rFonts w:ascii="Arial" w:hAnsi="Arial" w:cs="Arial"/>
          <w:lang w:val="de-DE"/>
        </w:rPr>
        <w:t xml:space="preserve"> </w:t>
      </w:r>
      <w:r w:rsidRPr="002A51B2">
        <w:rPr>
          <w:rFonts w:ascii="Arial" w:hAnsi="Arial" w:cs="Arial"/>
          <w:lang w:val="de-DE"/>
        </w:rPr>
        <w:t>erste</w:t>
      </w:r>
      <w:r w:rsidR="002F44E0">
        <w:rPr>
          <w:rFonts w:ascii="Arial" w:hAnsi="Arial" w:cs="Arial"/>
          <w:lang w:val="de-DE"/>
        </w:rPr>
        <w:t>n</w:t>
      </w:r>
      <w:r w:rsidRPr="002A51B2">
        <w:rPr>
          <w:rFonts w:ascii="Arial" w:hAnsi="Arial" w:cs="Arial"/>
          <w:lang w:val="de-DE"/>
        </w:rPr>
        <w:t xml:space="preserve"> </w:t>
      </w:r>
      <w:r w:rsidR="002F44E0">
        <w:rPr>
          <w:rFonts w:ascii="Arial" w:hAnsi="Arial" w:cs="Arial"/>
          <w:lang w:val="de-DE"/>
        </w:rPr>
        <w:t xml:space="preserve">Schritt </w:t>
      </w:r>
      <w:r w:rsidR="002A51B2" w:rsidRPr="002A51B2">
        <w:rPr>
          <w:rFonts w:ascii="Arial" w:hAnsi="Arial" w:cs="Arial"/>
          <w:lang w:val="de-DE"/>
        </w:rPr>
        <w:t xml:space="preserve">müssen die </w:t>
      </w:r>
      <w:r w:rsidR="002F44E0">
        <w:rPr>
          <w:rFonts w:ascii="Arial" w:hAnsi="Arial" w:cs="Arial"/>
          <w:lang w:val="de-DE"/>
        </w:rPr>
        <w:t>dort</w:t>
      </w:r>
      <w:r w:rsidR="002A51B2" w:rsidRPr="002A51B2">
        <w:rPr>
          <w:rFonts w:ascii="Arial" w:hAnsi="Arial" w:cs="Arial"/>
          <w:lang w:val="de-DE"/>
        </w:rPr>
        <w:t xml:space="preserve"> </w:t>
      </w:r>
      <w:r w:rsidRPr="002A51B2">
        <w:rPr>
          <w:rFonts w:ascii="Arial" w:hAnsi="Arial" w:cs="Arial"/>
          <w:lang w:val="de-DE"/>
        </w:rPr>
        <w:t xml:space="preserve">für jeden Wasserkörper enthaltenen Angaben zu den </w:t>
      </w:r>
      <w:r w:rsidR="008E1F98" w:rsidRPr="002A51B2">
        <w:rPr>
          <w:rFonts w:ascii="Arial" w:hAnsi="Arial" w:cs="Arial"/>
          <w:lang w:val="de-DE"/>
        </w:rPr>
        <w:t>Belastungen</w:t>
      </w:r>
      <w:r w:rsidRPr="002A51B2">
        <w:rPr>
          <w:rFonts w:ascii="Arial" w:hAnsi="Arial" w:cs="Arial"/>
          <w:lang w:val="de-DE"/>
        </w:rPr>
        <w:t xml:space="preserve"> </w:t>
      </w:r>
      <w:r w:rsidR="002A51B2" w:rsidRPr="002A51B2">
        <w:rPr>
          <w:rFonts w:ascii="Arial" w:hAnsi="Arial" w:cs="Arial"/>
          <w:lang w:val="de-DE"/>
        </w:rPr>
        <w:t>/ Stoffen</w:t>
      </w:r>
      <w:r w:rsidRPr="002A51B2">
        <w:rPr>
          <w:rFonts w:ascii="Arial" w:hAnsi="Arial" w:cs="Arial"/>
          <w:lang w:val="de-DE"/>
        </w:rPr>
        <w:t xml:space="preserve"> für jede Gewä</w:t>
      </w:r>
      <w:r w:rsidRPr="002A51B2">
        <w:rPr>
          <w:rFonts w:ascii="Arial" w:hAnsi="Arial" w:cs="Arial"/>
          <w:lang w:val="de-DE"/>
        </w:rPr>
        <w:t>s</w:t>
      </w:r>
      <w:r w:rsidRPr="002A51B2">
        <w:rPr>
          <w:rFonts w:ascii="Arial" w:hAnsi="Arial" w:cs="Arial"/>
          <w:lang w:val="de-DE"/>
        </w:rPr>
        <w:t xml:space="preserve">serkategorie von einer kommaseparierten Liste in eine normalisierte Liste überführt werden, d. h. dass ein Wasserkörper mit drei </w:t>
      </w:r>
      <w:r w:rsidR="008E1F98" w:rsidRPr="002A51B2">
        <w:rPr>
          <w:rFonts w:ascii="Arial" w:hAnsi="Arial" w:cs="Arial"/>
          <w:lang w:val="de-DE"/>
        </w:rPr>
        <w:t>Belastungen</w:t>
      </w:r>
      <w:r w:rsidRPr="002A51B2">
        <w:rPr>
          <w:rFonts w:ascii="Arial" w:hAnsi="Arial" w:cs="Arial"/>
          <w:lang w:val="de-DE"/>
        </w:rPr>
        <w:t xml:space="preserve"> in der normalisierten Form drei Zeilen </w:t>
      </w:r>
      <w:r w:rsidR="0009150C" w:rsidRPr="002A51B2">
        <w:rPr>
          <w:rFonts w:ascii="Arial" w:hAnsi="Arial" w:cs="Arial"/>
          <w:lang w:val="de-DE"/>
        </w:rPr>
        <w:t>einnimmt.</w:t>
      </w:r>
      <w:r w:rsidR="008B72C6">
        <w:rPr>
          <w:rFonts w:ascii="Arial" w:hAnsi="Arial" w:cs="Arial"/>
          <w:lang w:val="de-DE"/>
        </w:rPr>
        <w:t xml:space="preserve"> </w:t>
      </w:r>
    </w:p>
    <w:p w:rsidR="002F44E0" w:rsidRDefault="00803461" w:rsidP="008B72C6">
      <w:pPr>
        <w:pStyle w:val="Listenabsatz"/>
        <w:jc w:val="both"/>
        <w:rPr>
          <w:rFonts w:ascii="Arial" w:hAnsi="Arial" w:cs="Arial"/>
          <w:lang w:val="de-DE"/>
        </w:rPr>
      </w:pPr>
      <w:r w:rsidRPr="005077C3">
        <w:rPr>
          <w:rFonts w:ascii="Arial" w:hAnsi="Arial" w:cs="Arial"/>
          <w:lang w:val="de-DE"/>
        </w:rPr>
        <w:t>Dabei ist zu beachten</w:t>
      </w:r>
      <w:r>
        <w:rPr>
          <w:rFonts w:ascii="Arial" w:hAnsi="Arial" w:cs="Arial"/>
          <w:lang w:val="de-DE"/>
        </w:rPr>
        <w:t>,</w:t>
      </w:r>
      <w:r w:rsidRPr="005077C3">
        <w:rPr>
          <w:rFonts w:ascii="Arial" w:hAnsi="Arial" w:cs="Arial"/>
          <w:lang w:val="de-DE"/>
        </w:rPr>
        <w:t xml:space="preserve"> dass in der Schablone </w:t>
      </w:r>
      <w:proofErr w:type="spellStart"/>
      <w:r w:rsidRPr="005077C3">
        <w:rPr>
          <w:rFonts w:ascii="Arial" w:hAnsi="Arial" w:cs="Arial"/>
          <w:lang w:val="de-DE"/>
        </w:rPr>
        <w:t>WFD_Gwbodycharacter</w:t>
      </w:r>
      <w:proofErr w:type="spellEnd"/>
      <w:r w:rsidRPr="005077C3">
        <w:rPr>
          <w:rFonts w:ascii="Arial" w:hAnsi="Arial" w:cs="Arial"/>
          <w:lang w:val="de-DE"/>
        </w:rPr>
        <w:t xml:space="preserve"> </w:t>
      </w:r>
      <w:r>
        <w:rPr>
          <w:rFonts w:ascii="Arial" w:hAnsi="Arial" w:cs="Arial"/>
          <w:lang w:val="de-DE"/>
        </w:rPr>
        <w:t xml:space="preserve">keine Stoffe und nur die </w:t>
      </w:r>
      <w:r w:rsidRPr="005077C3">
        <w:rPr>
          <w:rFonts w:ascii="Arial" w:hAnsi="Arial" w:cs="Arial"/>
          <w:lang w:val="de-DE"/>
        </w:rPr>
        <w:t>Belastungen aus der Aktualisierung der Bestandsaufnahme erfasst wu</w:t>
      </w:r>
      <w:r w:rsidRPr="005077C3">
        <w:rPr>
          <w:rFonts w:ascii="Arial" w:hAnsi="Arial" w:cs="Arial"/>
          <w:lang w:val="de-DE"/>
        </w:rPr>
        <w:t>r</w:t>
      </w:r>
      <w:r w:rsidRPr="005077C3">
        <w:rPr>
          <w:rFonts w:ascii="Arial" w:hAnsi="Arial" w:cs="Arial"/>
          <w:lang w:val="de-DE"/>
        </w:rPr>
        <w:t>den</w:t>
      </w:r>
      <w:r>
        <w:rPr>
          <w:rFonts w:ascii="Arial" w:hAnsi="Arial" w:cs="Arial"/>
          <w:lang w:val="de-DE"/>
        </w:rPr>
        <w:t>, d.h.</w:t>
      </w:r>
      <w:r w:rsidRPr="005077C3">
        <w:rPr>
          <w:rFonts w:ascii="Arial" w:hAnsi="Arial" w:cs="Arial"/>
          <w:lang w:val="de-DE"/>
        </w:rPr>
        <w:t xml:space="preserve"> auch solche</w:t>
      </w:r>
      <w:r>
        <w:rPr>
          <w:rFonts w:ascii="Arial" w:hAnsi="Arial" w:cs="Arial"/>
          <w:lang w:val="de-DE"/>
        </w:rPr>
        <w:t xml:space="preserve"> Belastungen</w:t>
      </w:r>
      <w:r w:rsidRPr="005077C3">
        <w:rPr>
          <w:rFonts w:ascii="Arial" w:hAnsi="Arial" w:cs="Arial"/>
          <w:lang w:val="de-DE"/>
        </w:rPr>
        <w:t xml:space="preserve">, die zu einem Risiko der Zielerreichung, nicht aber zur Zielverfehlung führen. Da </w:t>
      </w:r>
      <w:r>
        <w:rPr>
          <w:rFonts w:ascii="Arial" w:hAnsi="Arial" w:cs="Arial"/>
          <w:lang w:val="de-DE"/>
        </w:rPr>
        <w:t>hier</w:t>
      </w:r>
      <w:r w:rsidRPr="005077C3">
        <w:rPr>
          <w:rFonts w:ascii="Arial" w:hAnsi="Arial" w:cs="Arial"/>
          <w:lang w:val="de-DE"/>
        </w:rPr>
        <w:t xml:space="preserve"> letztere gefragt sind, ist noch eine entsprechende Prüfung vor Übernahme zwischenzuschalten</w:t>
      </w:r>
      <w:r>
        <w:rPr>
          <w:rFonts w:ascii="Arial" w:hAnsi="Arial" w:cs="Arial"/>
          <w:lang w:val="de-DE"/>
        </w:rPr>
        <w:t xml:space="preserve">. </w:t>
      </w:r>
    </w:p>
    <w:p w:rsidR="002F44E0" w:rsidRDefault="002F44E0" w:rsidP="008B72C6">
      <w:pPr>
        <w:pStyle w:val="Listenabsatz"/>
        <w:jc w:val="both"/>
        <w:rPr>
          <w:rFonts w:ascii="Arial" w:hAnsi="Arial" w:cs="Arial"/>
          <w:lang w:val="de-DE"/>
        </w:rPr>
      </w:pPr>
      <w:r>
        <w:rPr>
          <w:rFonts w:ascii="Arial" w:hAnsi="Arial" w:cs="Arial"/>
          <w:lang w:val="de-DE"/>
        </w:rPr>
        <w:t xml:space="preserve">Weiterhin ist die Konsistenz mit den anderen Schablonen, die ebenfalls Angaben zu den Belastungen enthalten, aber unter anderen Gesichtspunkten </w:t>
      </w:r>
      <w:r w:rsidR="000B336E">
        <w:rPr>
          <w:rFonts w:ascii="Arial" w:hAnsi="Arial" w:cs="Arial"/>
          <w:lang w:val="de-DE"/>
        </w:rPr>
        <w:t xml:space="preserve">berichtet </w:t>
      </w:r>
      <w:proofErr w:type="gramStart"/>
      <w:r w:rsidR="000B336E">
        <w:rPr>
          <w:rFonts w:ascii="Arial" w:hAnsi="Arial" w:cs="Arial"/>
          <w:lang w:val="de-DE"/>
        </w:rPr>
        <w:t>werden</w:t>
      </w:r>
      <w:proofErr w:type="gramEnd"/>
      <w:r w:rsidR="00075A06">
        <w:rPr>
          <w:rFonts w:ascii="Arial" w:hAnsi="Arial" w:cs="Arial"/>
          <w:lang w:val="de-DE"/>
        </w:rPr>
        <w:t xml:space="preserve"> </w:t>
      </w:r>
      <w:r>
        <w:rPr>
          <w:rFonts w:ascii="Arial" w:hAnsi="Arial" w:cs="Arial"/>
          <w:lang w:val="de-DE"/>
        </w:rPr>
        <w:t xml:space="preserve">(vgl. </w:t>
      </w:r>
      <w:r w:rsidRPr="002F44E0">
        <w:rPr>
          <w:rFonts w:ascii="Arial" w:hAnsi="Arial" w:cs="Arial"/>
          <w:b/>
          <w:lang w:val="de-DE"/>
        </w:rPr>
        <w:t>Tabelle 1</w:t>
      </w:r>
      <w:r>
        <w:rPr>
          <w:rFonts w:ascii="Arial" w:hAnsi="Arial" w:cs="Arial"/>
          <w:lang w:val="de-DE"/>
        </w:rPr>
        <w:t>), zu prüfen (Plausibilitätsprüfung).</w:t>
      </w:r>
    </w:p>
    <w:p w:rsidR="008B72C6" w:rsidRDefault="00803461" w:rsidP="008B72C6">
      <w:pPr>
        <w:pStyle w:val="Listenabsatz"/>
        <w:jc w:val="both"/>
        <w:rPr>
          <w:rFonts w:ascii="Arial" w:hAnsi="Arial" w:cs="Arial"/>
          <w:lang w:val="de-DE"/>
        </w:rPr>
      </w:pPr>
      <w:r>
        <w:rPr>
          <w:rFonts w:ascii="Arial" w:hAnsi="Arial" w:cs="Arial"/>
          <w:lang w:val="de-DE"/>
        </w:rPr>
        <w:t>Die</w:t>
      </w:r>
      <w:r w:rsidR="008B72C6">
        <w:rPr>
          <w:rFonts w:ascii="Arial" w:hAnsi="Arial" w:cs="Arial"/>
          <w:lang w:val="de-DE"/>
        </w:rPr>
        <w:t xml:space="preserve"> zustandsrelevanten Stoffe </w:t>
      </w:r>
      <w:r>
        <w:rPr>
          <w:rFonts w:ascii="Arial" w:hAnsi="Arial" w:cs="Arial"/>
          <w:lang w:val="de-DE"/>
        </w:rPr>
        <w:t xml:space="preserve">sind </w:t>
      </w:r>
      <w:r w:rsidR="002F44E0">
        <w:rPr>
          <w:rFonts w:ascii="Arial" w:hAnsi="Arial" w:cs="Arial"/>
          <w:lang w:val="de-DE"/>
        </w:rPr>
        <w:t xml:space="preserve">für OW </w:t>
      </w:r>
      <w:r w:rsidR="008B72C6">
        <w:rPr>
          <w:rFonts w:ascii="Arial" w:hAnsi="Arial" w:cs="Arial"/>
          <w:lang w:val="de-DE"/>
        </w:rPr>
        <w:t xml:space="preserve">der Schablone </w:t>
      </w:r>
      <w:r w:rsidR="002F44E0">
        <w:rPr>
          <w:rFonts w:ascii="Arial" w:hAnsi="Arial" w:cs="Arial"/>
          <w:lang w:val="de-DE"/>
        </w:rPr>
        <w:t>WFD_</w:t>
      </w:r>
      <w:r w:rsidR="00075A06">
        <w:rPr>
          <w:rFonts w:ascii="Arial" w:hAnsi="Arial" w:cs="Arial"/>
          <w:lang w:val="de-DE"/>
        </w:rPr>
        <w:t xml:space="preserve">CHEMSTSW </w:t>
      </w:r>
      <w:r w:rsidR="002F44E0">
        <w:rPr>
          <w:rFonts w:ascii="Arial" w:hAnsi="Arial" w:cs="Arial"/>
          <w:lang w:val="de-DE"/>
        </w:rPr>
        <w:t>(Attr</w:t>
      </w:r>
      <w:r w:rsidR="002F44E0">
        <w:rPr>
          <w:rFonts w:ascii="Arial" w:hAnsi="Arial" w:cs="Arial"/>
          <w:lang w:val="de-DE"/>
        </w:rPr>
        <w:t>i</w:t>
      </w:r>
      <w:r w:rsidR="002F44E0">
        <w:rPr>
          <w:rFonts w:ascii="Arial" w:hAnsi="Arial" w:cs="Arial"/>
          <w:lang w:val="de-DE"/>
        </w:rPr>
        <w:t xml:space="preserve">bute </w:t>
      </w:r>
      <w:r w:rsidR="00075A06">
        <w:rPr>
          <w:rFonts w:ascii="Arial" w:hAnsi="Arial" w:cs="Arial"/>
          <w:lang w:val="de-DE"/>
        </w:rPr>
        <w:t>3.0</w:t>
      </w:r>
      <w:r w:rsidR="002F44E0">
        <w:rPr>
          <w:rFonts w:ascii="Arial" w:hAnsi="Arial" w:cs="Arial"/>
          <w:lang w:val="de-DE"/>
        </w:rPr>
        <w:t xml:space="preserve">, </w:t>
      </w:r>
      <w:r w:rsidR="00075A06">
        <w:rPr>
          <w:rFonts w:ascii="Arial" w:hAnsi="Arial" w:cs="Arial"/>
          <w:lang w:val="de-DE"/>
        </w:rPr>
        <w:t>3.1</w:t>
      </w:r>
      <w:r w:rsidR="002F44E0">
        <w:rPr>
          <w:rFonts w:ascii="Arial" w:hAnsi="Arial" w:cs="Arial"/>
          <w:lang w:val="de-DE"/>
        </w:rPr>
        <w:t xml:space="preserve">, </w:t>
      </w:r>
      <w:r w:rsidR="00075A06">
        <w:rPr>
          <w:rFonts w:ascii="Arial" w:hAnsi="Arial" w:cs="Arial"/>
          <w:lang w:val="de-DE"/>
        </w:rPr>
        <w:t>für Attribut 7.4 = Yes</w:t>
      </w:r>
      <w:r w:rsidR="002F44E0">
        <w:rPr>
          <w:rFonts w:ascii="Arial" w:hAnsi="Arial" w:cs="Arial"/>
          <w:lang w:val="de-DE"/>
        </w:rPr>
        <w:t xml:space="preserve">) und für GW der Schablone </w:t>
      </w:r>
      <w:r w:rsidR="008B72C6">
        <w:rPr>
          <w:rFonts w:ascii="Arial" w:hAnsi="Arial" w:cs="Arial"/>
          <w:lang w:val="de-DE"/>
        </w:rPr>
        <w:t>WFD_CHEMSTGW (Attribute 3.0 und 3.1 für Attribut 7.4 = Yes)</w:t>
      </w:r>
      <w:r>
        <w:rPr>
          <w:rFonts w:ascii="Arial" w:hAnsi="Arial" w:cs="Arial"/>
          <w:lang w:val="de-DE"/>
        </w:rPr>
        <w:t xml:space="preserve"> zu entnehmen</w:t>
      </w:r>
      <w:r w:rsidR="0081050F">
        <w:rPr>
          <w:rFonts w:ascii="Arial" w:hAnsi="Arial" w:cs="Arial"/>
          <w:lang w:val="de-DE"/>
        </w:rPr>
        <w:t>,</w:t>
      </w:r>
      <w:r>
        <w:rPr>
          <w:rFonts w:ascii="Arial" w:hAnsi="Arial" w:cs="Arial"/>
          <w:lang w:val="de-DE"/>
        </w:rPr>
        <w:t xml:space="preserve"> und es ist eine Konsi</w:t>
      </w:r>
      <w:r>
        <w:rPr>
          <w:rFonts w:ascii="Arial" w:hAnsi="Arial" w:cs="Arial"/>
          <w:lang w:val="de-DE"/>
        </w:rPr>
        <w:t>s</w:t>
      </w:r>
      <w:r>
        <w:rPr>
          <w:rFonts w:ascii="Arial" w:hAnsi="Arial" w:cs="Arial"/>
          <w:lang w:val="de-DE"/>
        </w:rPr>
        <w:lastRenderedPageBreak/>
        <w:t>ten</w:t>
      </w:r>
      <w:r w:rsidR="00075A06">
        <w:rPr>
          <w:rFonts w:ascii="Arial" w:hAnsi="Arial" w:cs="Arial"/>
          <w:lang w:val="de-DE"/>
        </w:rPr>
        <w:t>z</w:t>
      </w:r>
      <w:r>
        <w:rPr>
          <w:rFonts w:ascii="Arial" w:hAnsi="Arial" w:cs="Arial"/>
          <w:lang w:val="de-DE"/>
        </w:rPr>
        <w:t xml:space="preserve">prüfung mit den in die Schablone </w:t>
      </w:r>
      <w:r w:rsidR="00376151">
        <w:rPr>
          <w:rFonts w:ascii="Arial" w:hAnsi="Arial" w:cs="Arial"/>
          <w:lang w:val="de-DE"/>
        </w:rPr>
        <w:t>IMPDRIVER</w:t>
      </w:r>
      <w:r>
        <w:rPr>
          <w:rFonts w:ascii="Arial" w:hAnsi="Arial" w:cs="Arial"/>
          <w:lang w:val="de-DE"/>
        </w:rPr>
        <w:t xml:space="preserve"> aufgenommenen Stoffen erforde</w:t>
      </w:r>
      <w:r>
        <w:rPr>
          <w:rFonts w:ascii="Arial" w:hAnsi="Arial" w:cs="Arial"/>
          <w:lang w:val="de-DE"/>
        </w:rPr>
        <w:t>r</w:t>
      </w:r>
      <w:r>
        <w:rPr>
          <w:rFonts w:ascii="Arial" w:hAnsi="Arial" w:cs="Arial"/>
          <w:lang w:val="de-DE"/>
        </w:rPr>
        <w:t>lich.</w:t>
      </w:r>
    </w:p>
    <w:p w:rsidR="001A23C4" w:rsidRPr="007152EE" w:rsidRDefault="0009150C" w:rsidP="001A23C4">
      <w:pPr>
        <w:pStyle w:val="Listenabsatz"/>
        <w:numPr>
          <w:ilvl w:val="0"/>
          <w:numId w:val="4"/>
        </w:numPr>
        <w:jc w:val="both"/>
        <w:rPr>
          <w:rFonts w:ascii="Arial" w:hAnsi="Arial" w:cs="Arial"/>
          <w:lang w:val="de-DE"/>
        </w:rPr>
      </w:pPr>
      <w:r w:rsidRPr="007152EE">
        <w:rPr>
          <w:rFonts w:ascii="Arial" w:hAnsi="Arial" w:cs="Arial"/>
          <w:lang w:val="de-DE"/>
        </w:rPr>
        <w:t xml:space="preserve">Als zweites müssen den </w:t>
      </w:r>
      <w:r w:rsidR="008E1F98" w:rsidRPr="007152EE">
        <w:rPr>
          <w:rFonts w:ascii="Arial" w:hAnsi="Arial" w:cs="Arial"/>
          <w:lang w:val="de-DE"/>
        </w:rPr>
        <w:t>Belastungen</w:t>
      </w:r>
      <w:r w:rsidR="002A51B2" w:rsidRPr="007152EE">
        <w:rPr>
          <w:rFonts w:ascii="Arial" w:hAnsi="Arial" w:cs="Arial"/>
          <w:lang w:val="de-DE"/>
        </w:rPr>
        <w:t xml:space="preserve"> / Stoffen </w:t>
      </w:r>
      <w:r w:rsidR="007152EE" w:rsidRPr="007152EE">
        <w:rPr>
          <w:rFonts w:ascii="Arial" w:hAnsi="Arial" w:cs="Arial"/>
          <w:lang w:val="de-DE"/>
        </w:rPr>
        <w:t xml:space="preserve">die </w:t>
      </w:r>
      <w:r w:rsidR="008E1F98" w:rsidRPr="007152EE">
        <w:rPr>
          <w:rFonts w:ascii="Arial" w:hAnsi="Arial" w:cs="Arial"/>
          <w:lang w:val="de-DE"/>
        </w:rPr>
        <w:t>Belastungsindikatoren (</w:t>
      </w:r>
      <w:proofErr w:type="spellStart"/>
      <w:r w:rsidR="008E1F98" w:rsidRPr="007152EE">
        <w:rPr>
          <w:rFonts w:ascii="Arial" w:hAnsi="Arial" w:cs="Arial"/>
          <w:lang w:val="de-DE"/>
        </w:rPr>
        <w:t>Indicato</w:t>
      </w:r>
      <w:r w:rsidR="008E1F98" w:rsidRPr="007152EE">
        <w:rPr>
          <w:rFonts w:ascii="Arial" w:hAnsi="Arial" w:cs="Arial"/>
          <w:lang w:val="de-DE"/>
        </w:rPr>
        <w:t>r</w:t>
      </w:r>
      <w:r w:rsidR="008E1F98" w:rsidRPr="007152EE">
        <w:rPr>
          <w:rFonts w:ascii="Arial" w:hAnsi="Arial" w:cs="Arial"/>
          <w:lang w:val="de-DE"/>
        </w:rPr>
        <w:t>P</w:t>
      </w:r>
      <w:r w:rsidR="00DD6C4A" w:rsidRPr="007152EE">
        <w:rPr>
          <w:rFonts w:ascii="Arial" w:hAnsi="Arial" w:cs="Arial"/>
          <w:lang w:val="de-DE"/>
        </w:rPr>
        <w:t>ressureCode</w:t>
      </w:r>
      <w:proofErr w:type="spellEnd"/>
      <w:r w:rsidR="008E1F98" w:rsidRPr="007152EE">
        <w:rPr>
          <w:rFonts w:ascii="Arial" w:hAnsi="Arial" w:cs="Arial"/>
          <w:lang w:val="de-DE"/>
        </w:rPr>
        <w:t xml:space="preserve">) </w:t>
      </w:r>
      <w:r w:rsidRPr="007152EE">
        <w:rPr>
          <w:rFonts w:ascii="Arial" w:hAnsi="Arial" w:cs="Arial"/>
          <w:lang w:val="de-DE"/>
        </w:rPr>
        <w:t xml:space="preserve">zugeordnet werden. </w:t>
      </w:r>
      <w:r w:rsidR="001A23C4" w:rsidRPr="007152EE">
        <w:rPr>
          <w:rFonts w:ascii="Arial" w:hAnsi="Arial" w:cs="Arial"/>
          <w:lang w:val="de-DE"/>
        </w:rPr>
        <w:t>Entsprechend dem EU-Reporting-</w:t>
      </w:r>
      <w:proofErr w:type="spellStart"/>
      <w:r w:rsidR="001A23C4" w:rsidRPr="007152EE">
        <w:rPr>
          <w:rFonts w:ascii="Arial" w:hAnsi="Arial" w:cs="Arial"/>
          <w:lang w:val="de-DE"/>
        </w:rPr>
        <w:t>Guidance</w:t>
      </w:r>
      <w:proofErr w:type="spellEnd"/>
      <w:r w:rsidR="001A23C4" w:rsidRPr="007152EE">
        <w:rPr>
          <w:rFonts w:ascii="Arial" w:hAnsi="Arial" w:cs="Arial"/>
          <w:lang w:val="de-DE"/>
        </w:rPr>
        <w:t>-</w:t>
      </w:r>
      <w:proofErr w:type="spellStart"/>
      <w:r w:rsidR="001A23C4" w:rsidRPr="007152EE">
        <w:rPr>
          <w:rFonts w:ascii="Arial" w:hAnsi="Arial" w:cs="Arial"/>
          <w:lang w:val="de-DE"/>
        </w:rPr>
        <w:t>Document</w:t>
      </w:r>
      <w:proofErr w:type="spellEnd"/>
      <w:r w:rsidR="00DD6C4A" w:rsidRPr="007152EE">
        <w:rPr>
          <w:rFonts w:ascii="Arial" w:hAnsi="Arial" w:cs="Arial"/>
          <w:lang w:val="de-DE"/>
        </w:rPr>
        <w:t xml:space="preserve"> </w:t>
      </w:r>
      <w:r w:rsidR="001A23C4" w:rsidRPr="007152EE">
        <w:rPr>
          <w:rFonts w:ascii="Arial" w:hAnsi="Arial" w:cs="Arial"/>
          <w:lang w:val="de-DE"/>
        </w:rPr>
        <w:t xml:space="preserve">wird </w:t>
      </w:r>
      <w:r w:rsidR="00DD6C4A" w:rsidRPr="007152EE">
        <w:rPr>
          <w:rFonts w:ascii="Arial" w:hAnsi="Arial" w:cs="Arial"/>
          <w:lang w:val="de-DE"/>
        </w:rPr>
        <w:t>empf</w:t>
      </w:r>
      <w:r w:rsidR="001A23C4" w:rsidRPr="007152EE">
        <w:rPr>
          <w:rFonts w:ascii="Arial" w:hAnsi="Arial" w:cs="Arial"/>
          <w:lang w:val="de-DE"/>
        </w:rPr>
        <w:t>o</w:t>
      </w:r>
      <w:r w:rsidR="00DD6C4A" w:rsidRPr="007152EE">
        <w:rPr>
          <w:rFonts w:ascii="Arial" w:hAnsi="Arial" w:cs="Arial"/>
          <w:lang w:val="de-DE"/>
        </w:rPr>
        <w:t>hlen</w:t>
      </w:r>
      <w:r w:rsidR="001A23C4" w:rsidRPr="007152EE">
        <w:rPr>
          <w:rFonts w:ascii="Arial" w:hAnsi="Arial" w:cs="Arial"/>
          <w:lang w:val="de-DE"/>
        </w:rPr>
        <w:t>,</w:t>
      </w:r>
      <w:r w:rsidR="00DD6C4A" w:rsidRPr="007152EE">
        <w:rPr>
          <w:rFonts w:ascii="Arial" w:hAnsi="Arial" w:cs="Arial"/>
          <w:lang w:val="de-DE"/>
        </w:rPr>
        <w:t xml:space="preserve"> für jede Belastung</w:t>
      </w:r>
      <w:r w:rsidR="001A23C4" w:rsidRPr="007152EE">
        <w:rPr>
          <w:rFonts w:ascii="Arial" w:hAnsi="Arial" w:cs="Arial"/>
          <w:lang w:val="de-DE"/>
        </w:rPr>
        <w:t xml:space="preserve"> / jeden Stoff</w:t>
      </w:r>
      <w:r w:rsidR="00DD6C4A" w:rsidRPr="007152EE">
        <w:rPr>
          <w:rFonts w:ascii="Arial" w:hAnsi="Arial" w:cs="Arial"/>
          <w:lang w:val="de-DE"/>
        </w:rPr>
        <w:t xml:space="preserve"> nach Möglichkeit die A</w:t>
      </w:r>
      <w:r w:rsidR="00DD6C4A" w:rsidRPr="007152EE">
        <w:rPr>
          <w:rFonts w:ascii="Arial" w:hAnsi="Arial" w:cs="Arial"/>
          <w:lang w:val="de-DE"/>
        </w:rPr>
        <w:t>n</w:t>
      </w:r>
      <w:r w:rsidR="00DD6C4A" w:rsidRPr="007152EE">
        <w:rPr>
          <w:rFonts w:ascii="Arial" w:hAnsi="Arial" w:cs="Arial"/>
          <w:lang w:val="de-DE"/>
        </w:rPr>
        <w:t xml:space="preserve">zahl der Wasserkörper </w:t>
      </w:r>
      <w:r w:rsidR="007152EE" w:rsidRPr="007152EE">
        <w:rPr>
          <w:rFonts w:ascii="Arial" w:hAnsi="Arial" w:cs="Arial"/>
          <w:lang w:val="de-DE"/>
        </w:rPr>
        <w:t xml:space="preserve">als </w:t>
      </w:r>
      <w:r w:rsidR="0081050F" w:rsidRPr="007152EE">
        <w:rPr>
          <w:rFonts w:ascii="Arial" w:hAnsi="Arial" w:cs="Arial"/>
          <w:lang w:val="de-DE"/>
        </w:rPr>
        <w:t xml:space="preserve">Standardindikator </w:t>
      </w:r>
      <w:r w:rsidR="007152EE" w:rsidRPr="007152EE">
        <w:rPr>
          <w:rFonts w:ascii="Arial" w:hAnsi="Arial" w:cs="Arial"/>
          <w:lang w:val="de-DE"/>
        </w:rPr>
        <w:t xml:space="preserve">zu verwenden </w:t>
      </w:r>
      <w:r w:rsidR="00DD6C4A" w:rsidRPr="007152EE">
        <w:rPr>
          <w:rFonts w:ascii="Arial" w:hAnsi="Arial" w:cs="Arial"/>
          <w:lang w:val="de-DE"/>
        </w:rPr>
        <w:t xml:space="preserve">und </w:t>
      </w:r>
      <w:r w:rsidR="007152EE" w:rsidRPr="007152EE">
        <w:rPr>
          <w:rFonts w:ascii="Arial" w:hAnsi="Arial" w:cs="Arial"/>
          <w:lang w:val="de-DE"/>
        </w:rPr>
        <w:t xml:space="preserve">den </w:t>
      </w:r>
      <w:r w:rsidR="00DD6C4A" w:rsidRPr="007152EE">
        <w:rPr>
          <w:rFonts w:ascii="Arial" w:hAnsi="Arial" w:cs="Arial"/>
          <w:lang w:val="de-DE"/>
        </w:rPr>
        <w:t>zweite</w:t>
      </w:r>
      <w:r w:rsidR="007152EE" w:rsidRPr="007152EE">
        <w:rPr>
          <w:rFonts w:ascii="Arial" w:hAnsi="Arial" w:cs="Arial"/>
          <w:lang w:val="de-DE"/>
        </w:rPr>
        <w:t>n,</w:t>
      </w:r>
      <w:r w:rsidR="00DD6C4A" w:rsidRPr="007152EE">
        <w:rPr>
          <w:rFonts w:ascii="Arial" w:hAnsi="Arial" w:cs="Arial"/>
          <w:lang w:val="de-DE"/>
        </w:rPr>
        <w:t xml:space="preserve"> fachl</w:t>
      </w:r>
      <w:r w:rsidR="00DD6C4A" w:rsidRPr="007152EE">
        <w:rPr>
          <w:rFonts w:ascii="Arial" w:hAnsi="Arial" w:cs="Arial"/>
          <w:lang w:val="de-DE"/>
        </w:rPr>
        <w:t>i</w:t>
      </w:r>
      <w:r w:rsidR="00DD6C4A" w:rsidRPr="007152EE">
        <w:rPr>
          <w:rFonts w:ascii="Arial" w:hAnsi="Arial" w:cs="Arial"/>
          <w:lang w:val="de-DE"/>
        </w:rPr>
        <w:t>ch</w:t>
      </w:r>
      <w:r w:rsidR="007152EE" w:rsidRPr="007152EE">
        <w:rPr>
          <w:rFonts w:ascii="Arial" w:hAnsi="Arial" w:cs="Arial"/>
          <w:lang w:val="de-DE"/>
        </w:rPr>
        <w:t>en Indikator</w:t>
      </w:r>
      <w:r w:rsidR="0081050F" w:rsidRPr="007152EE">
        <w:rPr>
          <w:rFonts w:ascii="Arial" w:hAnsi="Arial" w:cs="Arial"/>
          <w:lang w:val="de-DE"/>
        </w:rPr>
        <w:t xml:space="preserve"> (Fachindikator)</w:t>
      </w:r>
      <w:r w:rsidR="007152EE" w:rsidRPr="007152EE">
        <w:rPr>
          <w:rFonts w:ascii="Arial" w:hAnsi="Arial" w:cs="Arial"/>
          <w:lang w:val="de-DE"/>
        </w:rPr>
        <w:t xml:space="preserve"> gemäß </w:t>
      </w:r>
      <w:r w:rsidR="007152EE" w:rsidRPr="007152EE">
        <w:rPr>
          <w:rFonts w:ascii="Arial" w:hAnsi="Arial" w:cs="Arial"/>
          <w:b/>
          <w:lang w:val="de-DE"/>
        </w:rPr>
        <w:t>Tabelle 2</w:t>
      </w:r>
      <w:r w:rsidR="00DD6C4A" w:rsidRPr="007152EE">
        <w:rPr>
          <w:rFonts w:ascii="Arial" w:hAnsi="Arial" w:cs="Arial"/>
          <w:lang w:val="de-DE"/>
        </w:rPr>
        <w:t xml:space="preserve"> aus</w:t>
      </w:r>
      <w:r w:rsidR="007152EE" w:rsidRPr="007152EE">
        <w:rPr>
          <w:rFonts w:ascii="Arial" w:hAnsi="Arial" w:cs="Arial"/>
          <w:lang w:val="de-DE"/>
        </w:rPr>
        <w:t>zuwählen</w:t>
      </w:r>
      <w:r w:rsidR="00DD6C4A" w:rsidRPr="007152EE">
        <w:rPr>
          <w:rFonts w:ascii="Arial" w:hAnsi="Arial" w:cs="Arial"/>
          <w:lang w:val="de-DE"/>
        </w:rPr>
        <w:t xml:space="preserve">. </w:t>
      </w:r>
      <w:r w:rsidR="00B81AD1" w:rsidRPr="007152EE">
        <w:rPr>
          <w:rFonts w:ascii="Arial" w:hAnsi="Arial" w:cs="Arial"/>
          <w:lang w:val="de-DE"/>
        </w:rPr>
        <w:t>Für die prioritären und die flussgebietsspezifischen Stoffe entspricht der Fachindikator PN21 bzw. PN23 b</w:t>
      </w:r>
      <w:r w:rsidR="00B81AD1" w:rsidRPr="007152EE">
        <w:rPr>
          <w:rFonts w:ascii="Arial" w:hAnsi="Arial" w:cs="Arial"/>
          <w:lang w:val="de-DE"/>
        </w:rPr>
        <w:t>e</w:t>
      </w:r>
      <w:r w:rsidR="00B81AD1" w:rsidRPr="007152EE">
        <w:rPr>
          <w:rFonts w:ascii="Arial" w:hAnsi="Arial" w:cs="Arial"/>
          <w:lang w:val="de-DE"/>
        </w:rPr>
        <w:t>reits der Anzahl der Wasserkörper, so dass hier nur jeweils 1 Indikator genutzt wird.</w:t>
      </w:r>
    </w:p>
    <w:p w:rsidR="001A23C4" w:rsidRDefault="005377D4" w:rsidP="000E6832">
      <w:pPr>
        <w:pStyle w:val="Listenabsatz"/>
        <w:numPr>
          <w:ilvl w:val="0"/>
          <w:numId w:val="4"/>
        </w:numPr>
        <w:jc w:val="both"/>
        <w:rPr>
          <w:rFonts w:ascii="Arial" w:hAnsi="Arial" w:cs="Arial"/>
          <w:lang w:val="de-DE"/>
        </w:rPr>
      </w:pPr>
      <w:r w:rsidRPr="002A51B2">
        <w:rPr>
          <w:rFonts w:ascii="Arial" w:hAnsi="Arial" w:cs="Arial"/>
          <w:lang w:val="de-DE"/>
        </w:rPr>
        <w:t>Als drittes müssen die Indikatoren gefüllt werden. Dabei kommen zwei Ansätze zum Tragen:</w:t>
      </w:r>
      <w:r w:rsidR="002A51B2" w:rsidRPr="002A51B2">
        <w:rPr>
          <w:rFonts w:ascii="Arial" w:hAnsi="Arial" w:cs="Arial"/>
          <w:lang w:val="de-DE"/>
        </w:rPr>
        <w:t xml:space="preserve"> </w:t>
      </w:r>
      <w:r w:rsidR="002A51B2" w:rsidRPr="002A51B2">
        <w:rPr>
          <w:rFonts w:ascii="Arial" w:hAnsi="Arial" w:cs="Arial"/>
          <w:lang w:val="de-DE"/>
        </w:rPr>
        <w:br/>
      </w:r>
      <w:r w:rsidRPr="002A51B2">
        <w:rPr>
          <w:rFonts w:ascii="Arial" w:hAnsi="Arial" w:cs="Arial"/>
          <w:lang w:val="de-DE"/>
        </w:rPr>
        <w:t>Für den Indikator Wasserkörperanzahl können f</w:t>
      </w:r>
      <w:r w:rsidR="002A51B2" w:rsidRPr="002A51B2">
        <w:rPr>
          <w:rFonts w:ascii="Arial" w:hAnsi="Arial" w:cs="Arial"/>
          <w:lang w:val="de-DE"/>
        </w:rPr>
        <w:t>ü</w:t>
      </w:r>
      <w:r w:rsidRPr="002A51B2">
        <w:rPr>
          <w:rFonts w:ascii="Arial" w:hAnsi="Arial" w:cs="Arial"/>
          <w:lang w:val="de-DE"/>
        </w:rPr>
        <w:t>r das Feld GAPVALUE15 die Wa</w:t>
      </w:r>
      <w:r w:rsidRPr="002A51B2">
        <w:rPr>
          <w:rFonts w:ascii="Arial" w:hAnsi="Arial" w:cs="Arial"/>
          <w:lang w:val="de-DE"/>
        </w:rPr>
        <w:t>s</w:t>
      </w:r>
      <w:r w:rsidRPr="002A51B2">
        <w:rPr>
          <w:rFonts w:ascii="Arial" w:hAnsi="Arial" w:cs="Arial"/>
          <w:lang w:val="de-DE"/>
        </w:rPr>
        <w:t xml:space="preserve">serkörper aus den vorhandenen </w:t>
      </w:r>
      <w:proofErr w:type="spellStart"/>
      <w:r w:rsidR="002A51B2" w:rsidRPr="002A51B2">
        <w:rPr>
          <w:rFonts w:ascii="Arial" w:hAnsi="Arial" w:cs="Arial"/>
          <w:lang w:val="de-DE"/>
        </w:rPr>
        <w:t>Character</w:t>
      </w:r>
      <w:proofErr w:type="spellEnd"/>
      <w:r w:rsidR="002A51B2" w:rsidRPr="002A51B2">
        <w:rPr>
          <w:rFonts w:ascii="Arial" w:hAnsi="Arial" w:cs="Arial"/>
          <w:lang w:val="de-DE"/>
        </w:rPr>
        <w:t>-</w:t>
      </w:r>
      <w:r w:rsidRPr="002A51B2">
        <w:rPr>
          <w:rFonts w:ascii="Arial" w:hAnsi="Arial" w:cs="Arial"/>
          <w:lang w:val="de-DE"/>
        </w:rPr>
        <w:t xml:space="preserve">Schablonen </w:t>
      </w:r>
      <w:r w:rsidR="00E85861">
        <w:rPr>
          <w:rFonts w:ascii="Arial" w:hAnsi="Arial" w:cs="Arial"/>
          <w:lang w:val="de-DE"/>
        </w:rPr>
        <w:t xml:space="preserve">(für GWK-Belastungen nach Zusatzprüfung gemäß Schritt 1) </w:t>
      </w:r>
      <w:r w:rsidR="001A23C4">
        <w:rPr>
          <w:rFonts w:ascii="Arial" w:hAnsi="Arial" w:cs="Arial"/>
          <w:lang w:val="de-DE"/>
        </w:rPr>
        <w:t>bzw. de</w:t>
      </w:r>
      <w:r w:rsidR="00E85861">
        <w:rPr>
          <w:rFonts w:ascii="Arial" w:hAnsi="Arial" w:cs="Arial"/>
          <w:lang w:val="de-DE"/>
        </w:rPr>
        <w:t>n</w:t>
      </w:r>
      <w:r w:rsidR="001A23C4">
        <w:rPr>
          <w:rFonts w:ascii="Arial" w:hAnsi="Arial" w:cs="Arial"/>
          <w:lang w:val="de-DE"/>
        </w:rPr>
        <w:t xml:space="preserve"> Schablone</w:t>
      </w:r>
      <w:r w:rsidR="00E85861">
        <w:rPr>
          <w:rFonts w:ascii="Arial" w:hAnsi="Arial" w:cs="Arial"/>
          <w:lang w:val="de-DE"/>
        </w:rPr>
        <w:t>n WFD_CHEMSTSW und</w:t>
      </w:r>
      <w:r w:rsidR="001A23C4">
        <w:rPr>
          <w:rFonts w:ascii="Arial" w:hAnsi="Arial" w:cs="Arial"/>
          <w:lang w:val="de-DE"/>
        </w:rPr>
        <w:t xml:space="preserve"> WFD_CHEMSTGW </w:t>
      </w:r>
      <w:r w:rsidR="00E85861">
        <w:rPr>
          <w:rFonts w:ascii="Arial" w:hAnsi="Arial" w:cs="Arial"/>
          <w:lang w:val="de-DE"/>
        </w:rPr>
        <w:t xml:space="preserve">(Stoffe) </w:t>
      </w:r>
      <w:r w:rsidRPr="002A51B2">
        <w:rPr>
          <w:rFonts w:ascii="Arial" w:hAnsi="Arial" w:cs="Arial"/>
          <w:lang w:val="de-DE"/>
        </w:rPr>
        <w:t>ausgewertet werden.</w:t>
      </w:r>
    </w:p>
    <w:p w:rsidR="002A51B2" w:rsidRDefault="005377D4" w:rsidP="001A23C4">
      <w:pPr>
        <w:pStyle w:val="Listenabsatz"/>
        <w:jc w:val="both"/>
        <w:rPr>
          <w:rFonts w:ascii="Arial" w:hAnsi="Arial" w:cs="Arial"/>
          <w:lang w:val="de-DE"/>
        </w:rPr>
      </w:pPr>
      <w:r w:rsidRPr="002A51B2">
        <w:rPr>
          <w:rFonts w:ascii="Arial" w:hAnsi="Arial" w:cs="Arial"/>
          <w:lang w:val="de-DE"/>
        </w:rPr>
        <w:t xml:space="preserve">Für die Fachindikatoren müssen je nach Indikator </w:t>
      </w:r>
      <w:r w:rsidR="001A23C4">
        <w:rPr>
          <w:rFonts w:ascii="Arial" w:hAnsi="Arial" w:cs="Arial"/>
          <w:lang w:val="de-DE"/>
        </w:rPr>
        <w:t xml:space="preserve">i.d.R. </w:t>
      </w:r>
      <w:r w:rsidRPr="002A51B2">
        <w:rPr>
          <w:rFonts w:ascii="Arial" w:hAnsi="Arial" w:cs="Arial"/>
          <w:lang w:val="de-DE"/>
        </w:rPr>
        <w:t>weitere Daten, die in der Wasserwirtschaftsverwaltung vorhanden sind, ausgewertet werden.</w:t>
      </w:r>
    </w:p>
    <w:p w:rsidR="004A6444" w:rsidRDefault="005377D4" w:rsidP="006B2DB2">
      <w:pPr>
        <w:pStyle w:val="Listenabsatz"/>
        <w:numPr>
          <w:ilvl w:val="0"/>
          <w:numId w:val="4"/>
        </w:numPr>
        <w:jc w:val="both"/>
        <w:rPr>
          <w:rFonts w:ascii="Arial" w:hAnsi="Arial" w:cs="Arial"/>
          <w:lang w:val="de-DE"/>
        </w:rPr>
      </w:pPr>
      <w:r w:rsidRPr="00374F43">
        <w:rPr>
          <w:rFonts w:ascii="Arial" w:hAnsi="Arial" w:cs="Arial"/>
          <w:lang w:val="de-DE"/>
        </w:rPr>
        <w:t>In einem vierten Schritt muss prognostiziert werden, wie sich die Indikatoren zum E</w:t>
      </w:r>
      <w:r w:rsidRPr="00374F43">
        <w:rPr>
          <w:rFonts w:ascii="Arial" w:hAnsi="Arial" w:cs="Arial"/>
          <w:lang w:val="de-DE"/>
        </w:rPr>
        <w:t>n</w:t>
      </w:r>
      <w:r w:rsidRPr="00374F43">
        <w:rPr>
          <w:rFonts w:ascii="Arial" w:hAnsi="Arial" w:cs="Arial"/>
          <w:lang w:val="de-DE"/>
        </w:rPr>
        <w:t>de des zweiten Bewirtschaftungszeitraums verändern werden. Hier kann auf Ang</w:t>
      </w:r>
      <w:r w:rsidRPr="00374F43">
        <w:rPr>
          <w:rFonts w:ascii="Arial" w:hAnsi="Arial" w:cs="Arial"/>
          <w:lang w:val="de-DE"/>
        </w:rPr>
        <w:t>a</w:t>
      </w:r>
      <w:r w:rsidRPr="00374F43">
        <w:rPr>
          <w:rFonts w:ascii="Arial" w:hAnsi="Arial" w:cs="Arial"/>
          <w:lang w:val="de-DE"/>
        </w:rPr>
        <w:t>ben aus den Maßnahmenprogrammen und auf Angaben im Bewirtschaftungsplan z</w:t>
      </w:r>
      <w:r w:rsidRPr="00374F43">
        <w:rPr>
          <w:rFonts w:ascii="Arial" w:hAnsi="Arial" w:cs="Arial"/>
          <w:lang w:val="de-DE"/>
        </w:rPr>
        <w:t>u</w:t>
      </w:r>
      <w:r w:rsidRPr="00374F43">
        <w:rPr>
          <w:rFonts w:ascii="Arial" w:hAnsi="Arial" w:cs="Arial"/>
          <w:lang w:val="de-DE"/>
        </w:rPr>
        <w:t>rückgegriffen werden.</w:t>
      </w:r>
    </w:p>
    <w:p w:rsidR="000076E0" w:rsidRDefault="000076E0" w:rsidP="000076E0">
      <w:pPr>
        <w:ind w:left="360"/>
        <w:jc w:val="both"/>
        <w:rPr>
          <w:rFonts w:ascii="Arial" w:hAnsi="Arial" w:cs="Arial"/>
          <w:lang w:val="de-DE"/>
        </w:rPr>
      </w:pPr>
    </w:p>
    <w:p w:rsidR="000076E0" w:rsidRPr="000076E0" w:rsidRDefault="000076E0" w:rsidP="000076E0">
      <w:pPr>
        <w:jc w:val="both"/>
        <w:rPr>
          <w:rFonts w:ascii="Arial" w:hAnsi="Arial" w:cs="Arial"/>
          <w:i/>
          <w:lang w:val="de-DE"/>
        </w:rPr>
      </w:pPr>
      <w:r w:rsidRPr="000076E0">
        <w:rPr>
          <w:rFonts w:ascii="Arial" w:hAnsi="Arial" w:cs="Arial"/>
          <w:i/>
          <w:lang w:val="de-DE"/>
        </w:rPr>
        <w:t>Erläuterungen zu Tabelle 2</w:t>
      </w:r>
    </w:p>
    <w:p w:rsidR="000076E0" w:rsidRDefault="000076E0" w:rsidP="000076E0">
      <w:pPr>
        <w:jc w:val="both"/>
        <w:rPr>
          <w:rFonts w:ascii="Arial" w:hAnsi="Arial" w:cs="Arial"/>
          <w:lang w:val="de-DE"/>
        </w:rPr>
      </w:pPr>
      <w:r>
        <w:rPr>
          <w:rFonts w:ascii="Arial" w:hAnsi="Arial" w:cs="Arial"/>
          <w:lang w:val="de-DE"/>
        </w:rPr>
        <w:t>Tabelle 2 enthält Empfehlungen für die Zuordnung von Standard – und Fachindikatoren zu Belastungen. In den Spalten GW und SW w</w:t>
      </w:r>
      <w:r w:rsidR="00A911DF">
        <w:rPr>
          <w:rFonts w:ascii="Arial" w:hAnsi="Arial" w:cs="Arial"/>
          <w:lang w:val="de-DE"/>
        </w:rPr>
        <w:t>ird</w:t>
      </w:r>
      <w:r>
        <w:rPr>
          <w:rFonts w:ascii="Arial" w:hAnsi="Arial" w:cs="Arial"/>
          <w:lang w:val="de-DE"/>
        </w:rPr>
        <w:t xml:space="preserve"> für Grundwasserkörper und Oberflächenwa</w:t>
      </w:r>
      <w:r>
        <w:rPr>
          <w:rFonts w:ascii="Arial" w:hAnsi="Arial" w:cs="Arial"/>
          <w:lang w:val="de-DE"/>
        </w:rPr>
        <w:t>s</w:t>
      </w:r>
      <w:r>
        <w:rPr>
          <w:rFonts w:ascii="Arial" w:hAnsi="Arial" w:cs="Arial"/>
          <w:lang w:val="de-DE"/>
        </w:rPr>
        <w:t>serkörper in Prozent angegeben, wie häufig die Belastung in Deutschland nach aktuellen Auswertungen der BfG in den Charakter Schablonen genannt werden. Die farbige Unterl</w:t>
      </w:r>
      <w:r>
        <w:rPr>
          <w:rFonts w:ascii="Arial" w:hAnsi="Arial" w:cs="Arial"/>
          <w:lang w:val="de-DE"/>
        </w:rPr>
        <w:t>e</w:t>
      </w:r>
      <w:r>
        <w:rPr>
          <w:rFonts w:ascii="Arial" w:hAnsi="Arial" w:cs="Arial"/>
          <w:lang w:val="de-DE"/>
        </w:rPr>
        <w:t xml:space="preserve">gung bedeutet </w:t>
      </w:r>
      <w:r w:rsidR="00376151" w:rsidRPr="00E2670B">
        <w:rPr>
          <w:rFonts w:ascii="Arial" w:hAnsi="Arial" w:cs="Arial"/>
          <w:shd w:val="clear" w:color="auto" w:fill="D6E3BC" w:themeFill="accent3" w:themeFillTint="66"/>
          <w:lang w:val="de-DE"/>
        </w:rPr>
        <w:t>hellgrün</w:t>
      </w:r>
      <w:r w:rsidR="00376151">
        <w:rPr>
          <w:rFonts w:ascii="Arial" w:hAnsi="Arial" w:cs="Arial"/>
          <w:lang w:val="de-DE"/>
        </w:rPr>
        <w:t xml:space="preserve"> = selten (&lt; 1%), </w:t>
      </w:r>
      <w:r w:rsidR="00376151" w:rsidRPr="00E2670B">
        <w:rPr>
          <w:rFonts w:ascii="Arial" w:hAnsi="Arial" w:cs="Arial"/>
          <w:shd w:val="clear" w:color="auto" w:fill="8DB3E2" w:themeFill="text2" w:themeFillTint="66"/>
          <w:lang w:val="de-DE"/>
        </w:rPr>
        <w:t>hellblau</w:t>
      </w:r>
      <w:r w:rsidR="00376151">
        <w:rPr>
          <w:rFonts w:ascii="Arial" w:hAnsi="Arial" w:cs="Arial"/>
          <w:lang w:val="de-DE"/>
        </w:rPr>
        <w:t xml:space="preserve"> = regelmäßig (1 – 5%) und </w:t>
      </w:r>
      <w:r w:rsidR="00376151" w:rsidRPr="00E2670B">
        <w:rPr>
          <w:rFonts w:ascii="Arial" w:hAnsi="Arial" w:cs="Arial"/>
          <w:shd w:val="clear" w:color="auto" w:fill="FF99FF"/>
          <w:lang w:val="de-DE"/>
        </w:rPr>
        <w:t>pink</w:t>
      </w:r>
      <w:r w:rsidR="00376151">
        <w:rPr>
          <w:rFonts w:ascii="Arial" w:hAnsi="Arial" w:cs="Arial"/>
          <w:lang w:val="de-DE"/>
        </w:rPr>
        <w:t xml:space="preserve"> = </w:t>
      </w:r>
      <w:r>
        <w:rPr>
          <w:rFonts w:ascii="Arial" w:hAnsi="Arial" w:cs="Arial"/>
          <w:lang w:val="de-DE"/>
        </w:rPr>
        <w:t xml:space="preserve">häufig (&gt; 5%). </w:t>
      </w:r>
    </w:p>
    <w:p w:rsidR="004B4DB5" w:rsidRPr="000076E0" w:rsidRDefault="000076E0" w:rsidP="004B4DB5">
      <w:pPr>
        <w:jc w:val="both"/>
        <w:rPr>
          <w:rFonts w:ascii="Arial" w:hAnsi="Arial" w:cs="Arial"/>
          <w:lang w:val="de-DE"/>
        </w:rPr>
      </w:pPr>
      <w:r>
        <w:rPr>
          <w:rFonts w:ascii="Arial" w:hAnsi="Arial" w:cs="Arial"/>
          <w:lang w:val="de-DE"/>
        </w:rPr>
        <w:t>Es wird empfohlen, Fachindikatoren mindestens für regelmäßige und häufige Belastungen zu berichten.</w:t>
      </w:r>
      <w:r w:rsidR="004B4DB5">
        <w:rPr>
          <w:rFonts w:ascii="Arial" w:hAnsi="Arial" w:cs="Arial"/>
          <w:lang w:val="de-DE"/>
        </w:rPr>
        <w:t xml:space="preserve"> </w:t>
      </w:r>
      <w:r w:rsidR="004B4DB5" w:rsidRPr="004A053A">
        <w:rPr>
          <w:rFonts w:ascii="Arial" w:hAnsi="Arial" w:cs="Arial"/>
          <w:lang w:val="de-DE"/>
        </w:rPr>
        <w:t>Für Indikatoren, die nicht aus den Berichtsinformationen ableitbar sind, müssen noch Ausfüllempfehlungen erstellt werden.</w:t>
      </w:r>
    </w:p>
    <w:p w:rsidR="000076E0" w:rsidRDefault="000076E0" w:rsidP="000076E0">
      <w:pPr>
        <w:jc w:val="both"/>
        <w:rPr>
          <w:rFonts w:ascii="Arial" w:hAnsi="Arial" w:cs="Arial"/>
          <w:lang w:val="de-DE"/>
        </w:rPr>
      </w:pPr>
      <w:r>
        <w:rPr>
          <w:rFonts w:ascii="Arial" w:hAnsi="Arial" w:cs="Arial"/>
          <w:lang w:val="de-DE"/>
        </w:rPr>
        <w:t xml:space="preserve">In den Spalten Fachindikator </w:t>
      </w:r>
      <w:r w:rsidR="0049439D">
        <w:rPr>
          <w:rFonts w:ascii="Arial" w:hAnsi="Arial" w:cs="Arial"/>
          <w:lang w:val="de-DE"/>
        </w:rPr>
        <w:t>werden die F</w:t>
      </w:r>
      <w:r>
        <w:rPr>
          <w:rFonts w:ascii="Arial" w:hAnsi="Arial" w:cs="Arial"/>
          <w:lang w:val="de-DE"/>
        </w:rPr>
        <w:t xml:space="preserve">achindikatoren </w:t>
      </w:r>
      <w:r w:rsidR="0049439D">
        <w:rPr>
          <w:rFonts w:ascii="Arial" w:hAnsi="Arial" w:cs="Arial"/>
          <w:lang w:val="de-DE"/>
        </w:rPr>
        <w:t>getrennt</w:t>
      </w:r>
      <w:r>
        <w:rPr>
          <w:rFonts w:ascii="Arial" w:hAnsi="Arial" w:cs="Arial"/>
          <w:lang w:val="de-DE"/>
        </w:rPr>
        <w:t xml:space="preserve"> nach Grundwasser und Oberflächengewässer aufgelistet. </w:t>
      </w:r>
    </w:p>
    <w:p w:rsidR="00553EB4" w:rsidRDefault="00553EB4" w:rsidP="000076E0">
      <w:pPr>
        <w:jc w:val="both"/>
        <w:rPr>
          <w:rFonts w:ascii="Arial" w:hAnsi="Arial" w:cs="Arial"/>
          <w:lang w:val="de-DE"/>
        </w:rPr>
      </w:pPr>
      <w:r>
        <w:rPr>
          <w:rFonts w:ascii="Arial" w:hAnsi="Arial" w:cs="Arial"/>
          <w:lang w:val="de-DE"/>
        </w:rPr>
        <w:t>Für die frachtbezogenen Indikatoren ist eine Spezifizierung notwendig:</w:t>
      </w:r>
    </w:p>
    <w:p w:rsidR="00553EB4" w:rsidRDefault="001D767A" w:rsidP="000076E0">
      <w:pPr>
        <w:jc w:val="both"/>
        <w:rPr>
          <w:rFonts w:ascii="Arial" w:hAnsi="Arial" w:cs="Arial"/>
          <w:lang w:val="de-DE"/>
        </w:rPr>
      </w:pPr>
      <w:r>
        <w:rPr>
          <w:rFonts w:ascii="Arial" w:hAnsi="Arial" w:cs="Arial"/>
          <w:lang w:val="de-DE"/>
        </w:rPr>
        <w:t xml:space="preserve">GW: PE02 = </w:t>
      </w:r>
      <w:r w:rsidRPr="001D767A">
        <w:rPr>
          <w:rFonts w:ascii="Arial" w:hAnsi="Arial" w:cs="Arial"/>
          <w:lang w:val="de-DE"/>
        </w:rPr>
        <w:t>zu reduzierende Nitratfracht im Sinne einer Emission in das GW</w:t>
      </w:r>
    </w:p>
    <w:p w:rsidR="001D767A" w:rsidRDefault="001D767A" w:rsidP="000076E0">
      <w:pPr>
        <w:jc w:val="both"/>
        <w:rPr>
          <w:rFonts w:ascii="Arial" w:hAnsi="Arial" w:cs="Arial"/>
          <w:lang w:val="de-DE"/>
        </w:rPr>
      </w:pPr>
      <w:r>
        <w:rPr>
          <w:rFonts w:ascii="Arial" w:hAnsi="Arial" w:cs="Arial"/>
          <w:lang w:val="de-DE"/>
        </w:rPr>
        <w:t xml:space="preserve">SW: PE02 = aus Gründen des Meeresschutzes zu reduzierende Stickstofffracht </w:t>
      </w:r>
    </w:p>
    <w:p w:rsidR="001D767A" w:rsidRDefault="001D767A" w:rsidP="000076E0">
      <w:pPr>
        <w:jc w:val="both"/>
        <w:rPr>
          <w:rFonts w:ascii="Arial" w:hAnsi="Arial" w:cs="Arial"/>
          <w:lang w:val="de-DE"/>
        </w:rPr>
      </w:pPr>
      <w:r>
        <w:rPr>
          <w:rFonts w:ascii="Arial" w:hAnsi="Arial" w:cs="Arial"/>
          <w:lang w:val="de-DE"/>
        </w:rPr>
        <w:t>SW: PE03 = aus Gründen der Binnengewässer zu reduzierende Phosphorfracht</w:t>
      </w:r>
    </w:p>
    <w:p w:rsidR="005A0D84" w:rsidRDefault="00D17C34">
      <w:pPr>
        <w:rPr>
          <w:rFonts w:ascii="Arial" w:hAnsi="Arial" w:cs="Arial"/>
          <w:i/>
          <w:lang w:val="de-DE"/>
        </w:rPr>
        <w:sectPr w:rsidR="005A0D84" w:rsidSect="008855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Pr>
          <w:rFonts w:ascii="Arial" w:hAnsi="Arial" w:cs="Arial"/>
          <w:i/>
          <w:lang w:val="de-DE"/>
        </w:rPr>
        <w:br w:type="page"/>
      </w:r>
    </w:p>
    <w:p w:rsidR="00D17C34" w:rsidRPr="006B2DB2" w:rsidRDefault="006B2DB2" w:rsidP="006B2DB2">
      <w:pPr>
        <w:spacing w:after="240"/>
        <w:rPr>
          <w:rFonts w:ascii="Arial" w:hAnsi="Arial" w:cs="Arial"/>
          <w:b/>
          <w:lang w:val="de-DE"/>
        </w:rPr>
      </w:pPr>
      <w:r w:rsidRPr="00B175F2">
        <w:rPr>
          <w:rFonts w:ascii="Arial" w:hAnsi="Arial" w:cs="Arial"/>
          <w:b/>
          <w:lang w:val="de-DE"/>
        </w:rPr>
        <w:lastRenderedPageBreak/>
        <w:t>Tabelle 2: Empfehlung zu Standard- und Fachindikatoren (Codes gemäß Anlage)</w:t>
      </w:r>
      <w:r w:rsidR="00060DDF">
        <w:rPr>
          <w:rFonts w:ascii="Arial" w:hAnsi="Arial" w:cs="Arial"/>
          <w:b/>
          <w:lang w:val="de-DE"/>
        </w:rPr>
        <w:t xml:space="preserve"> (Erläuterung Farben siehe Seite 3)</w:t>
      </w:r>
    </w:p>
    <w:tbl>
      <w:tblPr>
        <w:tblStyle w:val="Tabellenraster"/>
        <w:tblW w:w="14822" w:type="dxa"/>
        <w:tblLook w:val="04A0" w:firstRow="1" w:lastRow="0" w:firstColumn="1" w:lastColumn="0" w:noHBand="0" w:noVBand="1"/>
      </w:tblPr>
      <w:tblGrid>
        <w:gridCol w:w="791"/>
        <w:gridCol w:w="7161"/>
        <w:gridCol w:w="661"/>
        <w:gridCol w:w="676"/>
        <w:gridCol w:w="709"/>
        <w:gridCol w:w="639"/>
        <w:gridCol w:w="1095"/>
        <w:gridCol w:w="1439"/>
        <w:gridCol w:w="1651"/>
      </w:tblGrid>
      <w:tr w:rsidR="008855D8" w:rsidRPr="008855D8" w:rsidTr="00007D0E">
        <w:trPr>
          <w:trHeight w:val="255"/>
          <w:tblHeader/>
        </w:trPr>
        <w:tc>
          <w:tcPr>
            <w:tcW w:w="7952" w:type="dxa"/>
            <w:gridSpan w:val="2"/>
            <w:vMerge w:val="restart"/>
            <w:noWrap/>
            <w:hideMark/>
          </w:tcPr>
          <w:p w:rsidR="008855D8" w:rsidRPr="008855D8" w:rsidRDefault="008855D8">
            <w:pPr>
              <w:rPr>
                <w:rFonts w:ascii="Arial" w:hAnsi="Arial" w:cs="Arial"/>
                <w:sz w:val="20"/>
                <w:szCs w:val="20"/>
              </w:rPr>
            </w:pPr>
            <w:proofErr w:type="spellStart"/>
            <w:r w:rsidRPr="008855D8">
              <w:rPr>
                <w:rFonts w:ascii="Arial" w:hAnsi="Arial" w:cs="Arial"/>
                <w:sz w:val="20"/>
                <w:szCs w:val="20"/>
              </w:rPr>
              <w:t>Belastungen</w:t>
            </w:r>
            <w:proofErr w:type="spellEnd"/>
          </w:p>
        </w:tc>
        <w:tc>
          <w:tcPr>
            <w:tcW w:w="661" w:type="dxa"/>
            <w:noWrap/>
            <w:hideMark/>
          </w:tcPr>
          <w:p w:rsidR="008855D8" w:rsidRPr="008855D8" w:rsidRDefault="008855D8"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GW D</w:t>
            </w:r>
          </w:p>
        </w:tc>
        <w:tc>
          <w:tcPr>
            <w:tcW w:w="676" w:type="dxa"/>
            <w:shd w:val="clear" w:color="auto" w:fill="auto"/>
          </w:tcPr>
          <w:p w:rsidR="008855D8" w:rsidRPr="008855D8" w:rsidRDefault="008855D8" w:rsidP="005A0D84">
            <w:pPr>
              <w:jc w:val="center"/>
              <w:rPr>
                <w:rFonts w:ascii="Arial" w:hAnsi="Arial" w:cs="Arial"/>
                <w:b/>
                <w:sz w:val="20"/>
                <w:szCs w:val="20"/>
              </w:rPr>
            </w:pPr>
            <w:r w:rsidRPr="008855D8">
              <w:rPr>
                <w:rFonts w:ascii="Arial" w:hAnsi="Arial" w:cs="Arial"/>
                <w:b/>
                <w:sz w:val="20"/>
                <w:szCs w:val="20"/>
              </w:rPr>
              <w:t>GW</w:t>
            </w:r>
            <w:r w:rsidR="00E7391C">
              <w:rPr>
                <w:rFonts w:ascii="Arial" w:hAnsi="Arial" w:cs="Arial"/>
                <w:b/>
                <w:sz w:val="20"/>
                <w:szCs w:val="20"/>
              </w:rPr>
              <w:t>*</w:t>
            </w:r>
            <w:r w:rsidRPr="008855D8">
              <w:rPr>
                <w:rFonts w:ascii="Arial" w:hAnsi="Arial" w:cs="Arial"/>
                <w:b/>
                <w:sz w:val="20"/>
                <w:szCs w:val="20"/>
              </w:rPr>
              <w:t xml:space="preserve"> Elbe</w:t>
            </w:r>
          </w:p>
        </w:tc>
        <w:tc>
          <w:tcPr>
            <w:tcW w:w="709" w:type="dxa"/>
            <w:noWrap/>
            <w:hideMark/>
          </w:tcPr>
          <w:p w:rsidR="008855D8" w:rsidRPr="008855D8" w:rsidRDefault="008855D8"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SW D</w:t>
            </w:r>
          </w:p>
        </w:tc>
        <w:tc>
          <w:tcPr>
            <w:tcW w:w="639" w:type="dxa"/>
          </w:tcPr>
          <w:p w:rsidR="008855D8" w:rsidRPr="008855D8" w:rsidRDefault="008855D8" w:rsidP="008855D8">
            <w:pPr>
              <w:jc w:val="center"/>
              <w:rPr>
                <w:rFonts w:ascii="Arial" w:hAnsi="Arial" w:cs="Arial"/>
                <w:b/>
                <w:sz w:val="20"/>
                <w:szCs w:val="20"/>
              </w:rPr>
            </w:pPr>
            <w:r w:rsidRPr="008855D8">
              <w:rPr>
                <w:rFonts w:ascii="Arial" w:hAnsi="Arial" w:cs="Arial"/>
                <w:b/>
                <w:sz w:val="20"/>
                <w:szCs w:val="20"/>
              </w:rPr>
              <w:t>SW Elbe</w:t>
            </w:r>
          </w:p>
        </w:tc>
        <w:tc>
          <w:tcPr>
            <w:tcW w:w="1095" w:type="dxa"/>
            <w:vMerge w:val="restart"/>
            <w:noWrap/>
            <w:hideMark/>
          </w:tcPr>
          <w:p w:rsidR="008855D8" w:rsidRPr="008855D8" w:rsidRDefault="008855D8">
            <w:pPr>
              <w:rPr>
                <w:rFonts w:ascii="Arial" w:hAnsi="Arial" w:cs="Arial"/>
                <w:sz w:val="20"/>
                <w:szCs w:val="20"/>
              </w:rPr>
            </w:pPr>
            <w:r w:rsidRPr="008855D8">
              <w:rPr>
                <w:rFonts w:ascii="Arial" w:hAnsi="Arial" w:cs="Arial"/>
                <w:sz w:val="20"/>
                <w:szCs w:val="20"/>
              </w:rPr>
              <w:t>Standard-</w:t>
            </w:r>
            <w:proofErr w:type="spellStart"/>
            <w:r w:rsidRPr="008855D8">
              <w:rPr>
                <w:rFonts w:ascii="Arial" w:hAnsi="Arial" w:cs="Arial"/>
                <w:sz w:val="20"/>
                <w:szCs w:val="20"/>
              </w:rPr>
              <w:t>indikator</w:t>
            </w:r>
            <w:proofErr w:type="spellEnd"/>
          </w:p>
        </w:tc>
        <w:tc>
          <w:tcPr>
            <w:tcW w:w="3090" w:type="dxa"/>
            <w:gridSpan w:val="2"/>
            <w:noWrap/>
            <w:hideMark/>
          </w:tcPr>
          <w:p w:rsidR="008855D8" w:rsidRPr="008855D8" w:rsidRDefault="008855D8" w:rsidP="005A0D84">
            <w:pPr>
              <w:jc w:val="center"/>
              <w:rPr>
                <w:rFonts w:ascii="Arial" w:hAnsi="Arial" w:cs="Arial"/>
                <w:sz w:val="20"/>
                <w:szCs w:val="20"/>
              </w:rPr>
            </w:pPr>
            <w:proofErr w:type="spellStart"/>
            <w:r w:rsidRPr="008855D8">
              <w:rPr>
                <w:rFonts w:ascii="Arial" w:hAnsi="Arial" w:cs="Arial"/>
                <w:sz w:val="20"/>
                <w:szCs w:val="20"/>
              </w:rPr>
              <w:t>Fachindikator</w:t>
            </w:r>
            <w:proofErr w:type="spellEnd"/>
          </w:p>
        </w:tc>
      </w:tr>
      <w:tr w:rsidR="008855D8" w:rsidRPr="008855D8" w:rsidTr="00007D0E">
        <w:trPr>
          <w:trHeight w:val="255"/>
          <w:tblHeader/>
        </w:trPr>
        <w:tc>
          <w:tcPr>
            <w:tcW w:w="7952" w:type="dxa"/>
            <w:gridSpan w:val="2"/>
            <w:vMerge/>
            <w:noWrap/>
            <w:hideMark/>
          </w:tcPr>
          <w:p w:rsidR="008855D8" w:rsidRPr="008855D8" w:rsidRDefault="008855D8">
            <w:pPr>
              <w:rPr>
                <w:rFonts w:ascii="Arial" w:hAnsi="Arial" w:cs="Arial"/>
                <w:sz w:val="20"/>
                <w:szCs w:val="20"/>
              </w:rPr>
            </w:pPr>
          </w:p>
        </w:tc>
        <w:tc>
          <w:tcPr>
            <w:tcW w:w="661" w:type="dxa"/>
            <w:noWrap/>
            <w:hideMark/>
          </w:tcPr>
          <w:p w:rsidR="008855D8" w:rsidRPr="008855D8" w:rsidRDefault="008855D8"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w:t>
            </w:r>
          </w:p>
        </w:tc>
        <w:tc>
          <w:tcPr>
            <w:tcW w:w="676" w:type="dxa"/>
            <w:shd w:val="clear" w:color="auto" w:fill="auto"/>
          </w:tcPr>
          <w:p w:rsidR="008855D8" w:rsidRPr="008855D8" w:rsidRDefault="008855D8" w:rsidP="005A0D84">
            <w:pPr>
              <w:jc w:val="center"/>
              <w:rPr>
                <w:rFonts w:ascii="Arial" w:hAnsi="Arial" w:cs="Arial"/>
                <w:b/>
                <w:sz w:val="20"/>
                <w:szCs w:val="20"/>
              </w:rPr>
            </w:pPr>
            <w:r w:rsidRPr="008855D8">
              <w:rPr>
                <w:rFonts w:ascii="Arial" w:hAnsi="Arial" w:cs="Arial"/>
                <w:b/>
                <w:sz w:val="20"/>
                <w:szCs w:val="20"/>
              </w:rPr>
              <w:t>%</w:t>
            </w:r>
          </w:p>
        </w:tc>
        <w:tc>
          <w:tcPr>
            <w:tcW w:w="709" w:type="dxa"/>
            <w:tcBorders>
              <w:bottom w:val="single" w:sz="4" w:space="0" w:color="auto"/>
            </w:tcBorders>
            <w:noWrap/>
            <w:hideMark/>
          </w:tcPr>
          <w:p w:rsidR="008855D8" w:rsidRPr="008855D8" w:rsidRDefault="008855D8"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w:t>
            </w:r>
          </w:p>
        </w:tc>
        <w:tc>
          <w:tcPr>
            <w:tcW w:w="639" w:type="dxa"/>
            <w:tcBorders>
              <w:bottom w:val="single" w:sz="4" w:space="0" w:color="auto"/>
            </w:tcBorders>
          </w:tcPr>
          <w:p w:rsidR="008855D8" w:rsidRPr="008855D8" w:rsidRDefault="008855D8" w:rsidP="008855D8">
            <w:pPr>
              <w:jc w:val="center"/>
              <w:rPr>
                <w:rFonts w:ascii="Arial" w:hAnsi="Arial" w:cs="Arial"/>
                <w:b/>
                <w:sz w:val="20"/>
                <w:szCs w:val="20"/>
              </w:rPr>
            </w:pPr>
            <w:r w:rsidRPr="008855D8">
              <w:rPr>
                <w:rFonts w:ascii="Arial" w:hAnsi="Arial" w:cs="Arial"/>
                <w:b/>
                <w:sz w:val="20"/>
                <w:szCs w:val="20"/>
              </w:rPr>
              <w:t>%</w:t>
            </w:r>
          </w:p>
        </w:tc>
        <w:tc>
          <w:tcPr>
            <w:tcW w:w="1095" w:type="dxa"/>
            <w:vMerge/>
            <w:noWrap/>
            <w:hideMark/>
          </w:tcPr>
          <w:p w:rsidR="008855D8" w:rsidRPr="008855D8" w:rsidRDefault="008855D8">
            <w:pPr>
              <w:rPr>
                <w:rFonts w:ascii="Arial" w:hAnsi="Arial" w:cs="Arial"/>
                <w:sz w:val="20"/>
                <w:szCs w:val="20"/>
              </w:rPr>
            </w:pPr>
          </w:p>
        </w:tc>
        <w:tc>
          <w:tcPr>
            <w:tcW w:w="1439" w:type="dxa"/>
            <w:tcBorders>
              <w:bottom w:val="single" w:sz="4" w:space="0" w:color="auto"/>
            </w:tcBorders>
            <w:noWrap/>
            <w:hideMark/>
          </w:tcPr>
          <w:p w:rsidR="008855D8" w:rsidRPr="008855D8" w:rsidRDefault="008855D8">
            <w:pPr>
              <w:rPr>
                <w:rFonts w:ascii="Arial" w:hAnsi="Arial" w:cs="Arial"/>
                <w:sz w:val="20"/>
                <w:szCs w:val="20"/>
              </w:rPr>
            </w:pPr>
            <w:r w:rsidRPr="008855D8">
              <w:rPr>
                <w:rFonts w:ascii="Arial" w:hAnsi="Arial" w:cs="Arial"/>
                <w:sz w:val="20"/>
                <w:szCs w:val="20"/>
              </w:rPr>
              <w:t>SW</w:t>
            </w:r>
          </w:p>
        </w:tc>
        <w:tc>
          <w:tcPr>
            <w:tcW w:w="1651" w:type="dxa"/>
            <w:tcBorders>
              <w:bottom w:val="single" w:sz="4" w:space="0" w:color="auto"/>
            </w:tcBorders>
            <w:noWrap/>
            <w:hideMark/>
          </w:tcPr>
          <w:p w:rsidR="008855D8" w:rsidRPr="008855D8" w:rsidRDefault="008855D8">
            <w:pPr>
              <w:rPr>
                <w:rFonts w:ascii="Arial" w:hAnsi="Arial" w:cs="Arial"/>
                <w:sz w:val="20"/>
                <w:szCs w:val="20"/>
              </w:rPr>
            </w:pPr>
            <w:r w:rsidRPr="008855D8">
              <w:rPr>
                <w:rFonts w:ascii="Arial" w:hAnsi="Arial" w:cs="Arial"/>
                <w:sz w:val="20"/>
                <w:szCs w:val="20"/>
              </w:rPr>
              <w:t>GW</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1.1</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kommunales</w:t>
            </w:r>
            <w:proofErr w:type="spellEnd"/>
            <w:r w:rsidRPr="008855D8">
              <w:rPr>
                <w:rFonts w:ascii="Arial" w:hAnsi="Arial" w:cs="Arial"/>
                <w:sz w:val="20"/>
                <w:szCs w:val="20"/>
              </w:rPr>
              <w:t xml:space="preserve"> </w:t>
            </w:r>
            <w:proofErr w:type="spellStart"/>
            <w:r w:rsidRPr="008855D8">
              <w:rPr>
                <w:rFonts w:ascii="Arial" w:hAnsi="Arial" w:cs="Arial"/>
                <w:sz w:val="20"/>
                <w:szCs w:val="20"/>
              </w:rPr>
              <w:t>Abwasser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4,7</w:t>
            </w:r>
          </w:p>
        </w:tc>
        <w:tc>
          <w:tcPr>
            <w:tcW w:w="639" w:type="dxa"/>
            <w:tcBorders>
              <w:bottom w:val="single" w:sz="4" w:space="0" w:color="auto"/>
            </w:tcBorders>
            <w:shd w:val="clear" w:color="auto" w:fill="95B3D7" w:themeFill="accent1" w:themeFillTint="99"/>
          </w:tcPr>
          <w:p w:rsidR="00FD1B4B" w:rsidRPr="008855D8" w:rsidRDefault="00FD1B4B" w:rsidP="00BD1102">
            <w:pPr>
              <w:jc w:val="center"/>
              <w:rPr>
                <w:rFonts w:ascii="Arial" w:hAnsi="Arial" w:cs="Arial"/>
                <w:b/>
                <w:sz w:val="20"/>
                <w:szCs w:val="20"/>
              </w:rPr>
            </w:pPr>
            <w:r>
              <w:rPr>
                <w:rFonts w:ascii="Arial" w:hAnsi="Arial" w:cs="Arial"/>
                <w:b/>
                <w:sz w:val="20"/>
                <w:szCs w:val="20"/>
              </w:rPr>
              <w:t>4,5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1.2</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Niederschlagswasserentlastungen</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5,2</w:t>
            </w:r>
          </w:p>
        </w:tc>
        <w:tc>
          <w:tcPr>
            <w:tcW w:w="639" w:type="dxa"/>
            <w:tcBorders>
              <w:bottom w:val="single" w:sz="4" w:space="0" w:color="auto"/>
            </w:tcBorders>
            <w:shd w:val="clear" w:color="auto" w:fill="FF99FF"/>
          </w:tcPr>
          <w:p w:rsidR="00FD1B4B" w:rsidRPr="008855D8" w:rsidRDefault="00FD1B4B" w:rsidP="00BD1102">
            <w:pPr>
              <w:jc w:val="center"/>
              <w:rPr>
                <w:rFonts w:ascii="Arial" w:hAnsi="Arial" w:cs="Arial"/>
                <w:b/>
                <w:sz w:val="20"/>
                <w:szCs w:val="20"/>
              </w:rPr>
            </w:pPr>
            <w:r>
              <w:rPr>
                <w:rFonts w:ascii="Arial" w:hAnsi="Arial" w:cs="Arial"/>
                <w:b/>
                <w:sz w:val="20"/>
                <w:szCs w:val="20"/>
              </w:rPr>
              <w:t>6,1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PN17</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1.3</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IED-Anlagen</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0,3</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PN15</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1.4</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Nicht</w:t>
            </w:r>
            <w:proofErr w:type="spellEnd"/>
            <w:r w:rsidRPr="008855D8">
              <w:rPr>
                <w:rFonts w:ascii="Arial" w:hAnsi="Arial" w:cs="Arial"/>
                <w:sz w:val="20"/>
                <w:szCs w:val="20"/>
              </w:rPr>
              <w:t>-IED-Anlagen</w:t>
            </w:r>
          </w:p>
        </w:tc>
        <w:tc>
          <w:tcPr>
            <w:tcW w:w="661" w:type="dxa"/>
            <w:tcBorders>
              <w:bottom w:val="single" w:sz="4" w:space="0" w:color="auto"/>
            </w:tcBorders>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PN15</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1.5</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Punktquellen - Kontaminierte Gebiete oder aufgegebene Industriegelände</w:t>
            </w:r>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2,4</w:t>
            </w:r>
          </w:p>
        </w:tc>
        <w:tc>
          <w:tcPr>
            <w:tcW w:w="676" w:type="dxa"/>
            <w:shd w:val="clear" w:color="auto" w:fill="95B3D7" w:themeFill="accent1" w:themeFillTint="99"/>
          </w:tcPr>
          <w:p w:rsidR="00FD1B4B" w:rsidRPr="008855D8" w:rsidRDefault="00FD1B4B" w:rsidP="005A0D84">
            <w:pPr>
              <w:jc w:val="center"/>
              <w:rPr>
                <w:rFonts w:ascii="Arial" w:hAnsi="Arial" w:cs="Arial"/>
                <w:b/>
                <w:sz w:val="20"/>
                <w:szCs w:val="20"/>
              </w:rPr>
            </w:pPr>
            <w:r w:rsidRPr="008855D8">
              <w:rPr>
                <w:rFonts w:ascii="Arial" w:hAnsi="Arial" w:cs="Arial"/>
                <w:b/>
                <w:sz w:val="20"/>
                <w:szCs w:val="20"/>
              </w:rPr>
              <w:t>4,0</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PN01</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1.6</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Deponien</w:t>
            </w:r>
            <w:proofErr w:type="spellEnd"/>
          </w:p>
        </w:tc>
        <w:tc>
          <w:tcPr>
            <w:tcW w:w="661" w:type="dxa"/>
            <w:tcBorders>
              <w:bottom w:val="single" w:sz="4" w:space="0" w:color="auto"/>
            </w:tcBorders>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tcBorders>
              <w:bottom w:val="single" w:sz="4" w:space="0" w:color="auto"/>
            </w:tcBorders>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0,2</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PN18</w:t>
            </w:r>
          </w:p>
        </w:tc>
        <w:tc>
          <w:tcPr>
            <w:tcW w:w="1651"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1.7</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Minenwasser</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1,4</w:t>
            </w:r>
          </w:p>
        </w:tc>
        <w:tc>
          <w:tcPr>
            <w:tcW w:w="676" w:type="dxa"/>
            <w:shd w:val="clear" w:color="auto" w:fill="FF99FF"/>
          </w:tcPr>
          <w:p w:rsidR="00FD1B4B" w:rsidRPr="008855D8" w:rsidRDefault="00FD1B4B" w:rsidP="005A0D84">
            <w:pPr>
              <w:jc w:val="center"/>
              <w:rPr>
                <w:rFonts w:ascii="Arial" w:hAnsi="Arial" w:cs="Arial"/>
                <w:b/>
                <w:sz w:val="20"/>
                <w:szCs w:val="20"/>
              </w:rPr>
            </w:pPr>
            <w:r>
              <w:rPr>
                <w:rFonts w:ascii="Arial" w:hAnsi="Arial" w:cs="Arial"/>
                <w:b/>
                <w:sz w:val="20"/>
                <w:szCs w:val="20"/>
              </w:rPr>
              <w:t>5,6</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0,3</w:t>
            </w:r>
          </w:p>
        </w:tc>
        <w:tc>
          <w:tcPr>
            <w:tcW w:w="639" w:type="dxa"/>
            <w:shd w:val="clear" w:color="auto" w:fill="95B3D7" w:themeFill="accent1" w:themeFillTint="99"/>
          </w:tcPr>
          <w:p w:rsidR="00FD1B4B" w:rsidRPr="008855D8" w:rsidRDefault="00FD1B4B" w:rsidP="00BD1102">
            <w:pPr>
              <w:jc w:val="center"/>
              <w:rPr>
                <w:rFonts w:ascii="Arial" w:hAnsi="Arial" w:cs="Arial"/>
                <w:b/>
                <w:sz w:val="20"/>
                <w:szCs w:val="20"/>
              </w:rPr>
            </w:pPr>
            <w:r>
              <w:rPr>
                <w:rFonts w:ascii="Arial" w:hAnsi="Arial" w:cs="Arial"/>
                <w:b/>
                <w:sz w:val="20"/>
                <w:szCs w:val="20"/>
              </w:rPr>
              <w:t>4,5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PN14</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PN14</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1.8</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Aquakultur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tcBorders>
              <w:bottom w:val="single" w:sz="4" w:space="0" w:color="auto"/>
            </w:tcBorders>
          </w:tcPr>
          <w:p w:rsidR="00FD1B4B" w:rsidRPr="008855D8" w:rsidRDefault="00FD1B4B" w:rsidP="00BD1102">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1.9</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Punktquellen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0,5</w:t>
            </w: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1,2</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0,9</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PN16</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2.1</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Diffuse Quellen - Ablauf aus Siedlungsgebieten</w:t>
            </w:r>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1,6</w:t>
            </w:r>
          </w:p>
        </w:tc>
        <w:tc>
          <w:tcPr>
            <w:tcW w:w="676" w:type="dxa"/>
            <w:tcBorders>
              <w:bottom w:val="single" w:sz="4" w:space="0" w:color="auto"/>
            </w:tcBorders>
            <w:shd w:val="clear" w:color="auto" w:fill="95B3D7" w:themeFill="accent1" w:themeFillTint="99"/>
          </w:tcPr>
          <w:p w:rsidR="00FD1B4B" w:rsidRPr="008855D8" w:rsidRDefault="00FD1B4B" w:rsidP="005A0D84">
            <w:pPr>
              <w:jc w:val="center"/>
              <w:rPr>
                <w:rFonts w:ascii="Arial" w:hAnsi="Arial" w:cs="Arial"/>
                <w:b/>
                <w:sz w:val="20"/>
                <w:szCs w:val="20"/>
              </w:rPr>
            </w:pPr>
            <w:r>
              <w:rPr>
                <w:rFonts w:ascii="Arial" w:hAnsi="Arial" w:cs="Arial"/>
                <w:b/>
                <w:sz w:val="20"/>
                <w:szCs w:val="20"/>
              </w:rPr>
              <w:t>4,8</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tcBorders>
              <w:bottom w:val="single" w:sz="4" w:space="0" w:color="auto"/>
            </w:tcBorders>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0,3</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PN17</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PN17</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2.2</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Landwirtschaft</w:t>
            </w:r>
            <w:proofErr w:type="spellEnd"/>
          </w:p>
        </w:tc>
        <w:tc>
          <w:tcPr>
            <w:tcW w:w="661"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43,3</w:t>
            </w:r>
          </w:p>
        </w:tc>
        <w:tc>
          <w:tcPr>
            <w:tcW w:w="676" w:type="dxa"/>
            <w:shd w:val="clear" w:color="auto" w:fill="FF99FF"/>
          </w:tcPr>
          <w:p w:rsidR="00FD1B4B" w:rsidRPr="008855D8" w:rsidRDefault="00FD1B4B" w:rsidP="005A0D84">
            <w:pPr>
              <w:jc w:val="center"/>
              <w:rPr>
                <w:rFonts w:ascii="Arial" w:hAnsi="Arial" w:cs="Arial"/>
                <w:b/>
                <w:sz w:val="20"/>
                <w:szCs w:val="20"/>
              </w:rPr>
            </w:pPr>
            <w:r>
              <w:rPr>
                <w:rFonts w:ascii="Arial" w:hAnsi="Arial" w:cs="Arial"/>
                <w:b/>
                <w:sz w:val="20"/>
                <w:szCs w:val="20"/>
              </w:rPr>
              <w:t>52,0</w:t>
            </w:r>
          </w:p>
        </w:tc>
        <w:tc>
          <w:tcPr>
            <w:tcW w:w="709"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13,8</w:t>
            </w:r>
          </w:p>
        </w:tc>
        <w:tc>
          <w:tcPr>
            <w:tcW w:w="639" w:type="dxa"/>
            <w:tcBorders>
              <w:bottom w:val="single" w:sz="4" w:space="0" w:color="auto"/>
            </w:tcBorders>
            <w:shd w:val="clear" w:color="auto" w:fill="FF99FF"/>
          </w:tcPr>
          <w:p w:rsidR="00FD1B4B" w:rsidRPr="008855D8" w:rsidRDefault="00FD1B4B" w:rsidP="00BD1102">
            <w:pPr>
              <w:jc w:val="center"/>
              <w:rPr>
                <w:rFonts w:ascii="Arial" w:hAnsi="Arial" w:cs="Arial"/>
                <w:b/>
                <w:sz w:val="20"/>
                <w:szCs w:val="20"/>
              </w:rPr>
            </w:pPr>
            <w:r>
              <w:rPr>
                <w:rFonts w:ascii="Arial" w:hAnsi="Arial" w:cs="Arial"/>
                <w:b/>
                <w:sz w:val="20"/>
                <w:szCs w:val="20"/>
              </w:rPr>
              <w:t>15,5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PE02, PE03</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PE02</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2.3</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Forstwirtschaft</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0,4</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0,9</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PA03</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2.4</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Verkehr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0,3</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PN10</w:t>
            </w:r>
          </w:p>
        </w:tc>
        <w:tc>
          <w:tcPr>
            <w:tcW w:w="1651" w:type="dxa"/>
            <w:tcBorders>
              <w:bottom w:val="single" w:sz="4" w:space="0" w:color="auto"/>
            </w:tcBorders>
            <w:shd w:val="clear" w:color="auto" w:fill="auto"/>
            <w:noWrap/>
            <w:hideMark/>
          </w:tcPr>
          <w:p w:rsidR="00FD1B4B" w:rsidRPr="008855D8" w:rsidRDefault="00FD1B4B">
            <w:pPr>
              <w:rPr>
                <w:rFonts w:ascii="Arial" w:hAnsi="Arial" w:cs="Arial"/>
                <w:sz w:val="20"/>
                <w:szCs w:val="20"/>
              </w:rPr>
            </w:pPr>
          </w:p>
        </w:tc>
      </w:tr>
      <w:tr w:rsidR="00FD1B4B" w:rsidRPr="008855D8" w:rsidTr="004D44C1">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2.5</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Diffuse Quellen - Kontaminierte Gebiete oder aufgegebene Industriegelände</w:t>
            </w:r>
          </w:p>
        </w:tc>
        <w:tc>
          <w:tcPr>
            <w:tcW w:w="661"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0,3</w:t>
            </w: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0,3</w:t>
            </w:r>
          </w:p>
        </w:tc>
        <w:tc>
          <w:tcPr>
            <w:tcW w:w="639" w:type="dxa"/>
            <w:tcBorders>
              <w:bottom w:val="single" w:sz="4" w:space="0" w:color="auto"/>
            </w:tcBorders>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PN01</w:t>
            </w:r>
          </w:p>
        </w:tc>
        <w:tc>
          <w:tcPr>
            <w:tcW w:w="1651" w:type="dxa"/>
            <w:shd w:val="clear" w:color="auto" w:fill="auto"/>
            <w:noWrap/>
            <w:hideMark/>
          </w:tcPr>
          <w:p w:rsidR="00FD1B4B" w:rsidRPr="008855D8" w:rsidRDefault="00FD1B4B" w:rsidP="00400E02">
            <w:pPr>
              <w:rPr>
                <w:rFonts w:ascii="Arial" w:hAnsi="Arial" w:cs="Arial"/>
                <w:sz w:val="20"/>
                <w:szCs w:val="20"/>
              </w:rPr>
            </w:pPr>
            <w:r w:rsidRPr="008855D8">
              <w:rPr>
                <w:rFonts w:ascii="Arial" w:hAnsi="Arial" w:cs="Arial"/>
                <w:sz w:val="20"/>
                <w:szCs w:val="20"/>
              </w:rPr>
              <w:t>PN01</w:t>
            </w:r>
          </w:p>
        </w:tc>
      </w:tr>
      <w:tr w:rsidR="00FD1B4B" w:rsidRPr="008855D8" w:rsidTr="004D44C1">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2.6</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Diffuse Quellen - Ableitungen ohne Anschluss an ein Kanalnetz</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2,1</w:t>
            </w:r>
          </w:p>
        </w:tc>
        <w:tc>
          <w:tcPr>
            <w:tcW w:w="639" w:type="dxa"/>
            <w:tcBorders>
              <w:bottom w:val="single" w:sz="4" w:space="0" w:color="auto"/>
            </w:tcBorders>
            <w:shd w:val="clear" w:color="auto" w:fill="FF99FF"/>
          </w:tcPr>
          <w:p w:rsidR="00FD1B4B" w:rsidRPr="008855D8" w:rsidRDefault="00FD1B4B" w:rsidP="00BD1102">
            <w:pPr>
              <w:jc w:val="center"/>
              <w:rPr>
                <w:rFonts w:ascii="Arial" w:hAnsi="Arial" w:cs="Arial"/>
                <w:b/>
                <w:sz w:val="20"/>
                <w:szCs w:val="20"/>
              </w:rPr>
            </w:pPr>
            <w:r>
              <w:rPr>
                <w:rFonts w:ascii="Arial" w:hAnsi="Arial" w:cs="Arial"/>
                <w:b/>
                <w:sz w:val="20"/>
                <w:szCs w:val="20"/>
              </w:rPr>
              <w:t>5,1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PN10</w:t>
            </w:r>
          </w:p>
        </w:tc>
        <w:tc>
          <w:tcPr>
            <w:tcW w:w="1651" w:type="dxa"/>
            <w:tcBorders>
              <w:bottom w:val="single" w:sz="4" w:space="0" w:color="auto"/>
            </w:tcBorders>
            <w:shd w:val="clear" w:color="auto" w:fill="auto"/>
            <w:noWrap/>
            <w:hideMark/>
          </w:tcPr>
          <w:p w:rsidR="00FD1B4B" w:rsidRPr="008855D8" w:rsidRDefault="00FD1B4B">
            <w:pPr>
              <w:rPr>
                <w:rFonts w:ascii="Arial" w:hAnsi="Arial" w:cs="Arial"/>
                <w:sz w:val="20"/>
                <w:szCs w:val="20"/>
              </w:rPr>
            </w:pPr>
          </w:p>
        </w:tc>
      </w:tr>
      <w:tr w:rsidR="00FD1B4B" w:rsidRPr="008855D8" w:rsidTr="004D44C1">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2.7</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Atmosphärische</w:t>
            </w:r>
            <w:proofErr w:type="spellEnd"/>
            <w:r w:rsidRPr="008855D8">
              <w:rPr>
                <w:rFonts w:ascii="Arial" w:hAnsi="Arial" w:cs="Arial"/>
                <w:sz w:val="20"/>
                <w:szCs w:val="20"/>
              </w:rPr>
              <w:t xml:space="preserve"> Deposition</w:t>
            </w:r>
          </w:p>
        </w:tc>
        <w:tc>
          <w:tcPr>
            <w:tcW w:w="661"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12,4</w:t>
            </w:r>
          </w:p>
        </w:tc>
        <w:tc>
          <w:tcPr>
            <w:tcW w:w="639" w:type="dxa"/>
            <w:tcBorders>
              <w:top w:val="single" w:sz="4" w:space="0" w:color="auto"/>
              <w:bottom w:val="single" w:sz="4" w:space="0" w:color="auto"/>
            </w:tcBorders>
            <w:shd w:val="clear" w:color="auto" w:fill="FF99FF"/>
          </w:tcPr>
          <w:p w:rsidR="00FD1B4B" w:rsidRPr="008855D8" w:rsidRDefault="00FD1B4B" w:rsidP="00BD1102">
            <w:pPr>
              <w:jc w:val="center"/>
              <w:rPr>
                <w:rFonts w:ascii="Arial" w:hAnsi="Arial" w:cs="Arial"/>
                <w:b/>
                <w:sz w:val="20"/>
                <w:szCs w:val="20"/>
              </w:rPr>
            </w:pPr>
            <w:r>
              <w:rPr>
                <w:rFonts w:ascii="Arial" w:hAnsi="Arial" w:cs="Arial"/>
                <w:b/>
                <w:sz w:val="20"/>
                <w:szCs w:val="20"/>
              </w:rPr>
              <w:t>13,1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PN21, PN23</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PN21, PN23</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2.8</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Bergbau</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4,8</w:t>
            </w:r>
          </w:p>
        </w:tc>
        <w:tc>
          <w:tcPr>
            <w:tcW w:w="676" w:type="dxa"/>
            <w:shd w:val="clear" w:color="auto" w:fill="FF99FF"/>
          </w:tcPr>
          <w:p w:rsidR="00FD1B4B" w:rsidRPr="008855D8" w:rsidRDefault="00FD1B4B" w:rsidP="005A0D84">
            <w:pPr>
              <w:jc w:val="center"/>
              <w:rPr>
                <w:rFonts w:ascii="Arial" w:hAnsi="Arial" w:cs="Arial"/>
                <w:b/>
                <w:sz w:val="20"/>
                <w:szCs w:val="20"/>
              </w:rPr>
            </w:pPr>
            <w:r>
              <w:rPr>
                <w:rFonts w:ascii="Arial" w:hAnsi="Arial" w:cs="Arial"/>
                <w:b/>
                <w:sz w:val="20"/>
                <w:szCs w:val="20"/>
              </w:rPr>
              <w:t>18,4</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PL01</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lang w:val="de-DE"/>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2.9</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Aquakultur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tcBorders>
              <w:bottom w:val="single" w:sz="4" w:space="0" w:color="auto"/>
            </w:tcBorders>
          </w:tcPr>
          <w:p w:rsidR="00FD1B4B" w:rsidRPr="008855D8" w:rsidRDefault="00FD1B4B" w:rsidP="00BD1102">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PL01</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2.10</w:t>
            </w:r>
          </w:p>
        </w:tc>
        <w:tc>
          <w:tcPr>
            <w:tcW w:w="7161" w:type="dxa"/>
            <w:noWrap/>
            <w:hideMark/>
          </w:tcPr>
          <w:p w:rsidR="00FD1B4B" w:rsidRPr="008855D8" w:rsidRDefault="00FD1B4B">
            <w:pPr>
              <w:rPr>
                <w:rFonts w:ascii="Arial" w:hAnsi="Arial" w:cs="Arial"/>
                <w:sz w:val="20"/>
                <w:szCs w:val="20"/>
              </w:rPr>
            </w:pPr>
            <w:r w:rsidRPr="008855D8">
              <w:rPr>
                <w:rFonts w:ascii="Arial" w:hAnsi="Arial" w:cs="Arial"/>
                <w:sz w:val="20"/>
                <w:szCs w:val="20"/>
              </w:rPr>
              <w:t xml:space="preserve">Diffuse </w:t>
            </w:r>
            <w:proofErr w:type="spellStart"/>
            <w:r w:rsidRPr="008855D8">
              <w:rPr>
                <w:rFonts w:ascii="Arial" w:hAnsi="Arial" w:cs="Arial"/>
                <w:sz w:val="20"/>
                <w:szCs w:val="20"/>
              </w:rPr>
              <w:t>Quellen</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8,2</w:t>
            </w:r>
          </w:p>
        </w:tc>
        <w:tc>
          <w:tcPr>
            <w:tcW w:w="676" w:type="dxa"/>
            <w:tcBorders>
              <w:bottom w:val="single" w:sz="4" w:space="0" w:color="auto"/>
            </w:tcBorders>
            <w:shd w:val="clear" w:color="auto" w:fill="D6E3BC" w:themeFill="accent3" w:themeFillTint="66"/>
          </w:tcPr>
          <w:p w:rsidR="00FD1B4B" w:rsidRPr="008855D8" w:rsidRDefault="00FD1B4B" w:rsidP="005A0D84">
            <w:pPr>
              <w:jc w:val="center"/>
              <w:rPr>
                <w:rFonts w:ascii="Arial" w:hAnsi="Arial" w:cs="Arial"/>
                <w:b/>
                <w:sz w:val="20"/>
                <w:szCs w:val="20"/>
              </w:rPr>
            </w:pPr>
            <w:r>
              <w:rPr>
                <w:rFonts w:ascii="Arial" w:hAnsi="Arial" w:cs="Arial"/>
                <w:b/>
                <w:sz w:val="20"/>
                <w:szCs w:val="20"/>
              </w:rPr>
              <w:t>0,8</w:t>
            </w: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4,8</w:t>
            </w:r>
          </w:p>
        </w:tc>
        <w:tc>
          <w:tcPr>
            <w:tcW w:w="639" w:type="dxa"/>
            <w:tcBorders>
              <w:bottom w:val="single" w:sz="4" w:space="0" w:color="auto"/>
            </w:tcBorders>
            <w:shd w:val="clear" w:color="auto" w:fill="95B3D7" w:themeFill="accent1" w:themeFillTint="99"/>
          </w:tcPr>
          <w:p w:rsidR="00FD1B4B" w:rsidRPr="008855D8" w:rsidRDefault="00FD1B4B" w:rsidP="00BD1102">
            <w:pPr>
              <w:jc w:val="center"/>
              <w:rPr>
                <w:rFonts w:ascii="Arial" w:hAnsi="Arial" w:cs="Arial"/>
                <w:b/>
                <w:sz w:val="20"/>
                <w:szCs w:val="20"/>
              </w:rPr>
            </w:pPr>
            <w:r>
              <w:rPr>
                <w:rFonts w:ascii="Arial" w:hAnsi="Arial" w:cs="Arial"/>
                <w:b/>
                <w:sz w:val="20"/>
                <w:szCs w:val="20"/>
              </w:rPr>
              <w:t>2,4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PL01</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lang w:val="de-DE"/>
              </w:rPr>
              <w:t>PO99 (PO99b)</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3.1</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Landwirtschaft</w:t>
            </w:r>
            <w:proofErr w:type="spellEnd"/>
          </w:p>
        </w:tc>
        <w:tc>
          <w:tcPr>
            <w:tcW w:w="661"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76" w:type="dxa"/>
            <w:tcBorders>
              <w:top w:val="single" w:sz="4" w:space="0" w:color="auto"/>
              <w:bottom w:val="single" w:sz="4" w:space="0" w:color="auto"/>
            </w:tcBorders>
            <w:shd w:val="clear" w:color="auto" w:fill="D6E3BC" w:themeFill="accent3" w:themeFillTint="66"/>
          </w:tcPr>
          <w:p w:rsidR="00FD1B4B" w:rsidRPr="008855D8" w:rsidRDefault="00FD1B4B" w:rsidP="005A0D84">
            <w:pPr>
              <w:jc w:val="center"/>
              <w:rPr>
                <w:rFonts w:ascii="Arial" w:hAnsi="Arial" w:cs="Arial"/>
                <w:b/>
                <w:sz w:val="20"/>
                <w:szCs w:val="20"/>
              </w:rPr>
            </w:pPr>
            <w:r>
              <w:rPr>
                <w:rFonts w:ascii="Arial" w:hAnsi="Arial" w:cs="Arial"/>
                <w:b/>
                <w:sz w:val="20"/>
                <w:szCs w:val="20"/>
              </w:rPr>
              <w:t>0,8</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0,3</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PV02</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lang w:val="de-DE"/>
              </w:rPr>
              <w:t>PV02</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3.2</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öff.Wasserversorgung</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2,1</w:t>
            </w:r>
          </w:p>
        </w:tc>
        <w:tc>
          <w:tcPr>
            <w:tcW w:w="676" w:type="dxa"/>
            <w:tcBorders>
              <w:bottom w:val="single" w:sz="4" w:space="0" w:color="auto"/>
            </w:tcBorders>
            <w:shd w:val="clear" w:color="auto" w:fill="95B3D7" w:themeFill="accent1" w:themeFillTint="99"/>
          </w:tcPr>
          <w:p w:rsidR="00FD1B4B" w:rsidRPr="008855D8" w:rsidRDefault="00FD1B4B" w:rsidP="005A0D84">
            <w:pPr>
              <w:jc w:val="center"/>
              <w:rPr>
                <w:rFonts w:ascii="Arial" w:hAnsi="Arial" w:cs="Arial"/>
                <w:b/>
                <w:sz w:val="20"/>
                <w:szCs w:val="20"/>
              </w:rPr>
            </w:pPr>
            <w:r>
              <w:rPr>
                <w:rFonts w:ascii="Arial" w:hAnsi="Arial" w:cs="Arial"/>
                <w:b/>
                <w:sz w:val="20"/>
                <w:szCs w:val="20"/>
              </w:rPr>
              <w:t>4,8</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PV07</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lang w:val="de-DE"/>
              </w:rPr>
              <w:t>PV07</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3.3</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w:t>
            </w:r>
            <w:proofErr w:type="spellStart"/>
            <w:r w:rsidRPr="008855D8">
              <w:rPr>
                <w:rFonts w:ascii="Arial" w:hAnsi="Arial" w:cs="Arial"/>
                <w:sz w:val="20"/>
                <w:szCs w:val="20"/>
              </w:rPr>
              <w:t>Industrie</w:t>
            </w:r>
            <w:proofErr w:type="spellEnd"/>
          </w:p>
        </w:tc>
        <w:tc>
          <w:tcPr>
            <w:tcW w:w="661"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0,4</w:t>
            </w:r>
          </w:p>
        </w:tc>
        <w:tc>
          <w:tcPr>
            <w:tcW w:w="676" w:type="dxa"/>
            <w:shd w:val="clear" w:color="auto" w:fill="D6E3BC" w:themeFill="accent3" w:themeFillTint="66"/>
          </w:tcPr>
          <w:p w:rsidR="00FD1B4B" w:rsidRPr="008855D8" w:rsidRDefault="00FD1B4B" w:rsidP="005A0D84">
            <w:pPr>
              <w:jc w:val="center"/>
              <w:rPr>
                <w:rFonts w:ascii="Arial" w:hAnsi="Arial" w:cs="Arial"/>
                <w:b/>
                <w:sz w:val="20"/>
                <w:szCs w:val="20"/>
              </w:rPr>
            </w:pPr>
            <w:r>
              <w:rPr>
                <w:rFonts w:ascii="Arial" w:hAnsi="Arial" w:cs="Arial"/>
                <w:b/>
                <w:sz w:val="20"/>
                <w:szCs w:val="20"/>
              </w:rPr>
              <w:t>0,8</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0,2</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PV05</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lang w:val="de-DE"/>
              </w:rPr>
              <w:t>PV05</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3.4</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Kühlung</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tcBorders>
              <w:bottom w:val="single" w:sz="4" w:space="0" w:color="auto"/>
            </w:tcBorders>
          </w:tcPr>
          <w:p w:rsidR="00FD1B4B" w:rsidRPr="008855D8" w:rsidRDefault="00FD1B4B" w:rsidP="00BD1102">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PV04</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3.5</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Wasserkraft</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0,2</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PV06</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60"/>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3.6</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Fischfarmen</w:t>
            </w:r>
            <w:proofErr w:type="spellEnd"/>
          </w:p>
        </w:tc>
        <w:tc>
          <w:tcPr>
            <w:tcW w:w="661" w:type="dxa"/>
            <w:tcBorders>
              <w:bottom w:val="single" w:sz="4" w:space="0" w:color="auto"/>
            </w:tcBorders>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PV03</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3.7</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Wasserentnahme</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3,4</w:t>
            </w:r>
          </w:p>
        </w:tc>
        <w:tc>
          <w:tcPr>
            <w:tcW w:w="676" w:type="dxa"/>
            <w:shd w:val="clear" w:color="auto" w:fill="95B3D7" w:themeFill="accent1" w:themeFillTint="99"/>
          </w:tcPr>
          <w:p w:rsidR="00FD1B4B" w:rsidRPr="008855D8" w:rsidRDefault="00FD1B4B" w:rsidP="005A0D84">
            <w:pPr>
              <w:jc w:val="center"/>
              <w:rPr>
                <w:rFonts w:ascii="Arial" w:hAnsi="Arial" w:cs="Arial"/>
                <w:b/>
                <w:sz w:val="20"/>
                <w:szCs w:val="20"/>
              </w:rPr>
            </w:pPr>
            <w:r>
              <w:rPr>
                <w:rFonts w:ascii="Arial" w:hAnsi="Arial" w:cs="Arial"/>
                <w:b/>
                <w:sz w:val="20"/>
                <w:szCs w:val="20"/>
              </w:rPr>
              <w:t>2,4</w:t>
            </w: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0,6</w:t>
            </w:r>
          </w:p>
        </w:tc>
        <w:tc>
          <w:tcPr>
            <w:tcW w:w="639" w:type="dxa"/>
            <w:tcBorders>
              <w:bottom w:val="single" w:sz="4" w:space="0" w:color="auto"/>
            </w:tcBorders>
            <w:shd w:val="clear" w:color="auto" w:fill="D6E3BC" w:themeFill="accent3" w:themeFillTint="66"/>
          </w:tcPr>
          <w:p w:rsidR="00FD1B4B" w:rsidRPr="008855D8" w:rsidRDefault="00FD1B4B" w:rsidP="00BD1102">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PV06</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PV06</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4.1.1</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Physische Veränderung von Kanal/Bett/Ufer/Küste - Hochwasserschutz</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6,9</w:t>
            </w:r>
          </w:p>
        </w:tc>
        <w:tc>
          <w:tcPr>
            <w:tcW w:w="639" w:type="dxa"/>
            <w:tcBorders>
              <w:bottom w:val="nil"/>
            </w:tcBorders>
            <w:shd w:val="clear" w:color="auto" w:fill="FF99FF"/>
          </w:tcPr>
          <w:p w:rsidR="00FD1B4B" w:rsidRPr="008855D8" w:rsidRDefault="00FD1B4B" w:rsidP="00BD1102">
            <w:pPr>
              <w:jc w:val="center"/>
              <w:rPr>
                <w:rFonts w:ascii="Arial" w:hAnsi="Arial" w:cs="Arial"/>
                <w:b/>
                <w:sz w:val="20"/>
                <w:szCs w:val="20"/>
              </w:rPr>
            </w:pPr>
            <w:r>
              <w:rPr>
                <w:rFonts w:ascii="Arial" w:hAnsi="Arial" w:cs="Arial"/>
                <w:b/>
                <w:sz w:val="20"/>
                <w:szCs w:val="20"/>
              </w:rPr>
              <w:t>10,7</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PL04</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4.1.2</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Physische Veränderung von Kanal/Bett/Ufer/Küste - Landwirtschaft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10,9</w:t>
            </w:r>
          </w:p>
        </w:tc>
        <w:tc>
          <w:tcPr>
            <w:tcW w:w="639" w:type="dxa"/>
            <w:tcBorders>
              <w:top w:val="nil"/>
              <w:bottom w:val="single" w:sz="4" w:space="0" w:color="auto"/>
            </w:tcBorders>
            <w:shd w:val="clear" w:color="auto" w:fill="FF99FF"/>
          </w:tcPr>
          <w:p w:rsidR="00FD1B4B" w:rsidRPr="008855D8" w:rsidRDefault="00FD1B4B" w:rsidP="008855D8">
            <w:pPr>
              <w:jc w:val="center"/>
              <w:rPr>
                <w:rFonts w:ascii="Arial" w:hAnsi="Arial" w:cs="Arial"/>
                <w:b/>
                <w:sz w:val="20"/>
                <w:szCs w:val="20"/>
              </w:rPr>
            </w:pPr>
            <w:r>
              <w:rPr>
                <w:rFonts w:ascii="Arial" w:hAnsi="Arial" w:cs="Arial"/>
                <w:b/>
                <w:sz w:val="20"/>
                <w:szCs w:val="20"/>
              </w:rPr>
              <w:t>9,8</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PL02</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lastRenderedPageBreak/>
              <w:t>4.1.3</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Physische Veränderung von Kanal/Bett/Ufer/Küste - Schifffahrt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0,4</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PL08</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4.1.4</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Physische Veränderung von Kanal/Bett/Ufer/Küste - Andere</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4,4</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4,1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PL06</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4.1.5</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Physische Veränderung von Kanal/Bett/Ufer/Küste - Unbekannt oder obsolet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1,7</w:t>
            </w:r>
          </w:p>
        </w:tc>
        <w:tc>
          <w:tcPr>
            <w:tcW w:w="639" w:type="dxa"/>
            <w:tcBorders>
              <w:top w:val="single" w:sz="4" w:space="0" w:color="auto"/>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1,5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PL06</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4.2.1</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Wasserkraft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2,3</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PN04</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4.2.2</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Hochwasserschutz</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1,5</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1,7</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PN03</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4.2.3</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Trinkwasser</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PN02</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4.2.4</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Bewässerung</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1,6</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3,1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PN06</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4.2.5</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Freizeit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0,2</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PN09</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4.2.6</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Industrie</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PN05</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4.2.7</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Schifffahrt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0,3</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PN07</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4.2.8</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Andere</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tcBorders>
              <w:bottom w:val="single" w:sz="4" w:space="0" w:color="auto"/>
            </w:tcBorders>
            <w:shd w:val="clear" w:color="auto" w:fill="FF99FF"/>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7,5</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3,8</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PN08</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4.2.9</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Dämme, Querbauwerke und Schleusen - Unbekannt oder obsolet</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1,9</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2,1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PN08</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4.3.1</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Landwirtschaft</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2,5</w:t>
            </w:r>
          </w:p>
        </w:tc>
        <w:tc>
          <w:tcPr>
            <w:tcW w:w="639" w:type="dxa"/>
            <w:tcBorders>
              <w:top w:val="single" w:sz="4" w:space="0" w:color="auto"/>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3,3</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4.3.2</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Verkehr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4.3.3</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Wasserkraft</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1,3</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0,5</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4.3.4</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öff</w:t>
            </w:r>
            <w:proofErr w:type="spellEnd"/>
            <w:r w:rsidRPr="008855D8">
              <w:rPr>
                <w:rFonts w:ascii="Arial" w:hAnsi="Arial" w:cs="Arial"/>
                <w:sz w:val="20"/>
                <w:szCs w:val="20"/>
              </w:rPr>
              <w:t xml:space="preserve">. </w:t>
            </w:r>
            <w:proofErr w:type="spellStart"/>
            <w:r w:rsidRPr="008855D8">
              <w:rPr>
                <w:rFonts w:ascii="Arial" w:hAnsi="Arial" w:cs="Arial"/>
                <w:sz w:val="20"/>
                <w:szCs w:val="20"/>
              </w:rPr>
              <w:t>Trinkwasserversorgung</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0,1</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4.3.5</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Aquakultur</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4.3.6</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2,2</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1,8</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4.4</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Hydrologische Änderung - physischer Verlust eines ganzen oder Teilen eines Wasserkörper</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0,2</w:t>
            </w:r>
          </w:p>
        </w:tc>
        <w:tc>
          <w:tcPr>
            <w:tcW w:w="639" w:type="dxa"/>
            <w:tcBorders>
              <w:bottom w:val="single" w:sz="4" w:space="0" w:color="auto"/>
            </w:tcBorders>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4.5</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Hydrologische</w:t>
            </w:r>
            <w:proofErr w:type="spellEnd"/>
            <w:r w:rsidRPr="008855D8">
              <w:rPr>
                <w:rFonts w:ascii="Arial" w:hAnsi="Arial" w:cs="Arial"/>
                <w:sz w:val="20"/>
                <w:szCs w:val="20"/>
              </w:rPr>
              <w:t xml:space="preserve"> </w:t>
            </w:r>
            <w:proofErr w:type="spellStart"/>
            <w:r w:rsidRPr="008855D8">
              <w:rPr>
                <w:rFonts w:ascii="Arial" w:hAnsi="Arial" w:cs="Arial"/>
                <w:sz w:val="20"/>
                <w:szCs w:val="20"/>
              </w:rPr>
              <w:t>Änderung</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3,7</w:t>
            </w:r>
          </w:p>
        </w:tc>
        <w:tc>
          <w:tcPr>
            <w:tcW w:w="639" w:type="dxa"/>
            <w:tcBorders>
              <w:bottom w:val="single" w:sz="4" w:space="0" w:color="auto"/>
            </w:tcBorders>
            <w:shd w:val="clear" w:color="auto" w:fill="95B3D7" w:themeFill="accent1" w:themeFillTint="99"/>
          </w:tcPr>
          <w:p w:rsidR="00FD1B4B" w:rsidRPr="008855D8" w:rsidRDefault="00FD1B4B" w:rsidP="008855D8">
            <w:pPr>
              <w:jc w:val="center"/>
              <w:rPr>
                <w:rFonts w:ascii="Arial" w:hAnsi="Arial" w:cs="Arial"/>
                <w:b/>
                <w:sz w:val="20"/>
                <w:szCs w:val="20"/>
              </w:rPr>
            </w:pPr>
            <w:r>
              <w:rPr>
                <w:rFonts w:ascii="Arial" w:hAnsi="Arial" w:cs="Arial"/>
                <w:b/>
                <w:sz w:val="20"/>
                <w:szCs w:val="20"/>
              </w:rPr>
              <w:t>2,3</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PL06, PA10</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5.1</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Eingeführte</w:t>
            </w:r>
            <w:proofErr w:type="spellEnd"/>
            <w:r w:rsidRPr="008855D8">
              <w:rPr>
                <w:rFonts w:ascii="Arial" w:hAnsi="Arial" w:cs="Arial"/>
                <w:sz w:val="20"/>
                <w:szCs w:val="20"/>
              </w:rPr>
              <w:t xml:space="preserve"> </w:t>
            </w:r>
            <w:proofErr w:type="spellStart"/>
            <w:r w:rsidRPr="008855D8">
              <w:rPr>
                <w:rFonts w:ascii="Arial" w:hAnsi="Arial" w:cs="Arial"/>
                <w:sz w:val="20"/>
                <w:szCs w:val="20"/>
              </w:rPr>
              <w:t>Spezies</w:t>
            </w:r>
            <w:proofErr w:type="spellEnd"/>
            <w:r w:rsidRPr="008855D8">
              <w:rPr>
                <w:rFonts w:ascii="Arial" w:hAnsi="Arial" w:cs="Arial"/>
                <w:sz w:val="20"/>
                <w:szCs w:val="20"/>
              </w:rPr>
              <w:t xml:space="preserve"> und </w:t>
            </w:r>
            <w:proofErr w:type="spellStart"/>
            <w:r w:rsidRPr="008855D8">
              <w:rPr>
                <w:rFonts w:ascii="Arial" w:hAnsi="Arial" w:cs="Arial"/>
                <w:sz w:val="20"/>
                <w:szCs w:val="20"/>
              </w:rPr>
              <w:t>Krankheiten</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0,0</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PN13</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5.2</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Nutzung oder Entfernung von Tieren oder Pflanzen</w:t>
            </w:r>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lang w:val="de-DE"/>
              </w:rPr>
            </w:pPr>
          </w:p>
        </w:tc>
        <w:tc>
          <w:tcPr>
            <w:tcW w:w="676" w:type="dxa"/>
            <w:shd w:val="clear" w:color="auto" w:fill="auto"/>
          </w:tcPr>
          <w:p w:rsidR="00FD1B4B" w:rsidRPr="00F85819" w:rsidRDefault="00FD1B4B" w:rsidP="005A0D84">
            <w:pPr>
              <w:jc w:val="center"/>
              <w:rPr>
                <w:rFonts w:ascii="Arial" w:hAnsi="Arial" w:cs="Arial"/>
                <w:b/>
                <w:sz w:val="20"/>
                <w:szCs w:val="20"/>
                <w:lang w:val="de-DE"/>
              </w:rPr>
            </w:pP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0,2</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PL13, PA13</w:t>
            </w: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5.3</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Müll</w:t>
            </w:r>
            <w:proofErr w:type="spellEnd"/>
            <w:r w:rsidRPr="008855D8">
              <w:rPr>
                <w:rFonts w:ascii="Arial" w:hAnsi="Arial" w:cs="Arial"/>
                <w:sz w:val="20"/>
                <w:szCs w:val="20"/>
              </w:rPr>
              <w:t xml:space="preserve"> </w:t>
            </w:r>
            <w:proofErr w:type="spellStart"/>
            <w:r w:rsidRPr="008855D8">
              <w:rPr>
                <w:rFonts w:ascii="Arial" w:hAnsi="Arial" w:cs="Arial"/>
                <w:sz w:val="20"/>
                <w:szCs w:val="20"/>
              </w:rPr>
              <w:t>oder</w:t>
            </w:r>
            <w:proofErr w:type="spellEnd"/>
            <w:r w:rsidRPr="008855D8">
              <w:rPr>
                <w:rFonts w:ascii="Arial" w:hAnsi="Arial" w:cs="Arial"/>
                <w:sz w:val="20"/>
                <w:szCs w:val="20"/>
              </w:rPr>
              <w:t xml:space="preserve"> </w:t>
            </w:r>
            <w:proofErr w:type="spellStart"/>
            <w:r w:rsidRPr="008855D8">
              <w:rPr>
                <w:rFonts w:ascii="Arial" w:hAnsi="Arial" w:cs="Arial"/>
                <w:sz w:val="20"/>
                <w:szCs w:val="20"/>
              </w:rPr>
              <w:t>wilde</w:t>
            </w:r>
            <w:proofErr w:type="spellEnd"/>
            <w:r w:rsidRPr="008855D8">
              <w:rPr>
                <w:rFonts w:ascii="Arial" w:hAnsi="Arial" w:cs="Arial"/>
                <w:sz w:val="20"/>
                <w:szCs w:val="20"/>
              </w:rPr>
              <w:t xml:space="preserve"> </w:t>
            </w:r>
            <w:proofErr w:type="spellStart"/>
            <w:r w:rsidRPr="008855D8">
              <w:rPr>
                <w:rFonts w:ascii="Arial" w:hAnsi="Arial" w:cs="Arial"/>
                <w:sz w:val="20"/>
                <w:szCs w:val="20"/>
              </w:rPr>
              <w:t>Entsorgung</w:t>
            </w:r>
            <w:proofErr w:type="spellEnd"/>
          </w:p>
        </w:tc>
        <w:tc>
          <w:tcPr>
            <w:tcW w:w="661"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shd w:val="clear" w:color="auto" w:fill="auto"/>
          </w:tcPr>
          <w:p w:rsidR="00FD1B4B" w:rsidRPr="008855D8" w:rsidRDefault="00FD1B4B" w:rsidP="005A0D84">
            <w:pPr>
              <w:jc w:val="center"/>
              <w:rPr>
                <w:rFonts w:ascii="Arial" w:hAnsi="Arial" w:cs="Arial"/>
                <w:b/>
                <w:sz w:val="20"/>
                <w:szCs w:val="20"/>
              </w:rPr>
            </w:pPr>
          </w:p>
        </w:tc>
        <w:tc>
          <w:tcPr>
            <w:tcW w:w="709"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39" w:type="dxa"/>
          </w:tcPr>
          <w:p w:rsidR="00FD1B4B" w:rsidRPr="008855D8" w:rsidRDefault="00FD1B4B" w:rsidP="008855D8">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p>
        </w:tc>
        <w:tc>
          <w:tcPr>
            <w:tcW w:w="1651" w:type="dxa"/>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6.1</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Grundwasser</w:t>
            </w:r>
            <w:proofErr w:type="spellEnd"/>
            <w:r w:rsidRPr="008855D8">
              <w:rPr>
                <w:rFonts w:ascii="Arial" w:hAnsi="Arial" w:cs="Arial"/>
                <w:sz w:val="20"/>
                <w:szCs w:val="20"/>
              </w:rPr>
              <w:t xml:space="preserve"> - </w:t>
            </w:r>
            <w:proofErr w:type="spellStart"/>
            <w:r w:rsidRPr="008855D8">
              <w:rPr>
                <w:rFonts w:ascii="Arial" w:hAnsi="Arial" w:cs="Arial"/>
                <w:sz w:val="20"/>
                <w:szCs w:val="20"/>
              </w:rPr>
              <w:t>Anreicherung</w:t>
            </w:r>
            <w:proofErr w:type="spellEnd"/>
          </w:p>
        </w:tc>
        <w:tc>
          <w:tcPr>
            <w:tcW w:w="661" w:type="dxa"/>
            <w:tcBorders>
              <w:bottom w:val="single" w:sz="4" w:space="0" w:color="auto"/>
            </w:tcBorders>
            <w:noWrap/>
            <w:hideMark/>
          </w:tcPr>
          <w:p w:rsidR="00FD1B4B" w:rsidRPr="008855D8" w:rsidRDefault="00FD1B4B" w:rsidP="005A0D84">
            <w:pPr>
              <w:jc w:val="center"/>
              <w:rPr>
                <w:rFonts w:ascii="Arial" w:hAnsi="Arial" w:cs="Arial"/>
                <w:color w:val="808080" w:themeColor="background1" w:themeShade="80"/>
                <w:sz w:val="20"/>
                <w:szCs w:val="20"/>
              </w:rPr>
            </w:pP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noWrap/>
            <w:hideMark/>
          </w:tcPr>
          <w:p w:rsidR="00FD1B4B" w:rsidRPr="008855D8" w:rsidRDefault="00FD1B4B" w:rsidP="005A0D84">
            <w:pPr>
              <w:jc w:val="center"/>
              <w:rPr>
                <w:rFonts w:ascii="Arial" w:hAnsi="Arial" w:cs="Arial"/>
                <w:color w:val="808080" w:themeColor="background1" w:themeShade="80"/>
                <w:sz w:val="20"/>
                <w:szCs w:val="20"/>
              </w:rPr>
            </w:pPr>
          </w:p>
        </w:tc>
        <w:tc>
          <w:tcPr>
            <w:tcW w:w="639" w:type="dxa"/>
          </w:tcPr>
          <w:p w:rsidR="00FD1B4B" w:rsidRPr="008855D8" w:rsidRDefault="00FD1B4B" w:rsidP="008855D8">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tcBorders>
              <w:bottom w:val="single" w:sz="4" w:space="0" w:color="auto"/>
            </w:tcBorders>
            <w:shd w:val="clear" w:color="auto" w:fill="auto"/>
            <w:noWrap/>
            <w:hideMark/>
          </w:tcPr>
          <w:p w:rsidR="00FD1B4B" w:rsidRPr="008855D8" w:rsidRDefault="00FD1B4B">
            <w:pPr>
              <w:rPr>
                <w:rFonts w:ascii="Arial" w:hAnsi="Arial" w:cs="Arial"/>
                <w:sz w:val="20"/>
                <w:szCs w:val="20"/>
              </w:rPr>
            </w:pPr>
          </w:p>
        </w:tc>
        <w:tc>
          <w:tcPr>
            <w:tcW w:w="1651" w:type="dxa"/>
            <w:tcBorders>
              <w:bottom w:val="single" w:sz="4" w:space="0" w:color="auto"/>
            </w:tcBorders>
            <w:shd w:val="clear" w:color="auto" w:fill="auto"/>
            <w:noWrap/>
            <w:hideMark/>
          </w:tcPr>
          <w:p w:rsidR="00FD1B4B" w:rsidRPr="008855D8" w:rsidRDefault="00FD1B4B">
            <w:pPr>
              <w:rPr>
                <w:rFonts w:ascii="Arial" w:hAnsi="Arial" w:cs="Arial"/>
                <w:sz w:val="20"/>
                <w:szCs w:val="20"/>
              </w:rPr>
            </w:pP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6.2</w:t>
            </w:r>
          </w:p>
        </w:tc>
        <w:tc>
          <w:tcPr>
            <w:tcW w:w="7161" w:type="dxa"/>
            <w:noWrap/>
            <w:hideMark/>
          </w:tcPr>
          <w:p w:rsidR="00FD1B4B" w:rsidRPr="008855D8" w:rsidRDefault="00FD1B4B">
            <w:pPr>
              <w:rPr>
                <w:rFonts w:ascii="Arial" w:hAnsi="Arial" w:cs="Arial"/>
                <w:sz w:val="20"/>
                <w:szCs w:val="20"/>
                <w:lang w:val="de-DE"/>
              </w:rPr>
            </w:pPr>
            <w:r w:rsidRPr="008855D8">
              <w:rPr>
                <w:rFonts w:ascii="Arial" w:hAnsi="Arial" w:cs="Arial"/>
                <w:sz w:val="20"/>
                <w:szCs w:val="20"/>
                <w:lang w:val="de-DE"/>
              </w:rPr>
              <w:t>Grundwasser - Änderung des Wasserstandes oder -volumens</w:t>
            </w:r>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1,9</w:t>
            </w:r>
          </w:p>
        </w:tc>
        <w:tc>
          <w:tcPr>
            <w:tcW w:w="676" w:type="dxa"/>
            <w:shd w:val="clear" w:color="auto" w:fill="95B3D7" w:themeFill="accent1" w:themeFillTint="99"/>
          </w:tcPr>
          <w:p w:rsidR="00FD1B4B" w:rsidRPr="008855D8" w:rsidRDefault="00FD1B4B" w:rsidP="005A0D84">
            <w:pPr>
              <w:jc w:val="center"/>
              <w:rPr>
                <w:rFonts w:ascii="Arial" w:hAnsi="Arial" w:cs="Arial"/>
                <w:b/>
                <w:sz w:val="20"/>
                <w:szCs w:val="20"/>
              </w:rPr>
            </w:pPr>
            <w:r>
              <w:rPr>
                <w:rFonts w:ascii="Arial" w:hAnsi="Arial" w:cs="Arial"/>
                <w:b/>
                <w:sz w:val="20"/>
                <w:szCs w:val="20"/>
              </w:rPr>
              <w:t>3,2</w:t>
            </w:r>
          </w:p>
        </w:tc>
        <w:tc>
          <w:tcPr>
            <w:tcW w:w="709" w:type="dxa"/>
            <w:tcBorders>
              <w:bottom w:val="single" w:sz="4" w:space="0" w:color="auto"/>
            </w:tcBorders>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0,0</w:t>
            </w:r>
          </w:p>
        </w:tc>
        <w:tc>
          <w:tcPr>
            <w:tcW w:w="639" w:type="dxa"/>
            <w:tcBorders>
              <w:bottom w:val="single" w:sz="4" w:space="0" w:color="auto"/>
            </w:tcBorders>
          </w:tcPr>
          <w:p w:rsidR="00FD1B4B" w:rsidRPr="008855D8" w:rsidRDefault="00FD1B4B" w:rsidP="008855D8">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PA04</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7</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Anthropogene</w:t>
            </w:r>
            <w:proofErr w:type="spellEnd"/>
            <w:r w:rsidRPr="008855D8">
              <w:rPr>
                <w:rFonts w:ascii="Arial" w:hAnsi="Arial" w:cs="Arial"/>
                <w:sz w:val="20"/>
                <w:szCs w:val="20"/>
              </w:rPr>
              <w:t xml:space="preserve"> </w:t>
            </w:r>
            <w:proofErr w:type="spellStart"/>
            <w:r w:rsidRPr="008855D8">
              <w:rPr>
                <w:rFonts w:ascii="Arial" w:hAnsi="Arial" w:cs="Arial"/>
                <w:sz w:val="20"/>
                <w:szCs w:val="20"/>
              </w:rPr>
              <w:t>Belastungen</w:t>
            </w:r>
            <w:proofErr w:type="spellEnd"/>
            <w:r w:rsidRPr="008855D8">
              <w:rPr>
                <w:rFonts w:ascii="Arial" w:hAnsi="Arial" w:cs="Arial"/>
                <w:sz w:val="20"/>
                <w:szCs w:val="20"/>
              </w:rPr>
              <w:t xml:space="preserve"> - </w:t>
            </w:r>
            <w:proofErr w:type="spellStart"/>
            <w:r w:rsidRPr="008855D8">
              <w:rPr>
                <w:rFonts w:ascii="Arial" w:hAnsi="Arial" w:cs="Arial"/>
                <w:sz w:val="20"/>
                <w:szCs w:val="20"/>
              </w:rPr>
              <w:t>Andere</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1,6</w:t>
            </w:r>
          </w:p>
        </w:tc>
        <w:tc>
          <w:tcPr>
            <w:tcW w:w="676" w:type="dxa"/>
            <w:shd w:val="clear" w:color="auto" w:fill="95B3D7" w:themeFill="accent1" w:themeFillTint="99"/>
          </w:tcPr>
          <w:p w:rsidR="00FD1B4B" w:rsidRPr="008855D8" w:rsidRDefault="00FD1B4B" w:rsidP="005A0D84">
            <w:pPr>
              <w:jc w:val="center"/>
              <w:rPr>
                <w:rFonts w:ascii="Arial" w:hAnsi="Arial" w:cs="Arial"/>
                <w:b/>
                <w:sz w:val="20"/>
                <w:szCs w:val="20"/>
              </w:rPr>
            </w:pPr>
            <w:r>
              <w:rPr>
                <w:rFonts w:ascii="Arial" w:hAnsi="Arial" w:cs="Arial"/>
                <w:b/>
                <w:sz w:val="20"/>
                <w:szCs w:val="20"/>
              </w:rPr>
              <w:t>1,6</w:t>
            </w: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1,2</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0,7</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PL11, PA13</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PA13</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8</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Anthropogene</w:t>
            </w:r>
            <w:proofErr w:type="spellEnd"/>
            <w:r w:rsidRPr="008855D8">
              <w:rPr>
                <w:rFonts w:ascii="Arial" w:hAnsi="Arial" w:cs="Arial"/>
                <w:sz w:val="20"/>
                <w:szCs w:val="20"/>
              </w:rPr>
              <w:t xml:space="preserve"> </w:t>
            </w:r>
            <w:proofErr w:type="spellStart"/>
            <w:r w:rsidRPr="008855D8">
              <w:rPr>
                <w:rFonts w:ascii="Arial" w:hAnsi="Arial" w:cs="Arial"/>
                <w:sz w:val="20"/>
                <w:szCs w:val="20"/>
              </w:rPr>
              <w:t>Belastungen</w:t>
            </w:r>
            <w:proofErr w:type="spellEnd"/>
            <w:r w:rsidRPr="008855D8">
              <w:rPr>
                <w:rFonts w:ascii="Arial" w:hAnsi="Arial" w:cs="Arial"/>
                <w:sz w:val="20"/>
                <w:szCs w:val="20"/>
              </w:rPr>
              <w:t xml:space="preserve"> - </w:t>
            </w:r>
            <w:proofErr w:type="spellStart"/>
            <w:r w:rsidRPr="008855D8">
              <w:rPr>
                <w:rFonts w:ascii="Arial" w:hAnsi="Arial" w:cs="Arial"/>
                <w:sz w:val="20"/>
                <w:szCs w:val="20"/>
              </w:rPr>
              <w:t>unbekannt</w:t>
            </w:r>
            <w:proofErr w:type="spellEnd"/>
          </w:p>
        </w:tc>
        <w:tc>
          <w:tcPr>
            <w:tcW w:w="661"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3,0</w:t>
            </w:r>
          </w:p>
        </w:tc>
        <w:tc>
          <w:tcPr>
            <w:tcW w:w="676" w:type="dxa"/>
            <w:tcBorders>
              <w:bottom w:val="single" w:sz="4" w:space="0" w:color="auto"/>
            </w:tcBorders>
            <w:shd w:val="clear" w:color="auto" w:fill="auto"/>
          </w:tcPr>
          <w:p w:rsidR="00FD1B4B" w:rsidRPr="008855D8" w:rsidRDefault="00FD1B4B" w:rsidP="005A0D84">
            <w:pPr>
              <w:jc w:val="center"/>
              <w:rPr>
                <w:rFonts w:ascii="Arial" w:hAnsi="Arial" w:cs="Arial"/>
                <w:b/>
                <w:sz w:val="20"/>
                <w:szCs w:val="20"/>
              </w:rPr>
            </w:pPr>
          </w:p>
        </w:tc>
        <w:tc>
          <w:tcPr>
            <w:tcW w:w="709" w:type="dxa"/>
            <w:shd w:val="clear" w:color="auto" w:fill="8DB3E2" w:themeFill="text2"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1,1</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0,4</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PL14, PA16</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PA16</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r w:rsidRPr="008855D8">
              <w:rPr>
                <w:rFonts w:ascii="Arial" w:hAnsi="Arial" w:cs="Arial"/>
                <w:sz w:val="20"/>
                <w:szCs w:val="20"/>
              </w:rPr>
              <w:t>9</w:t>
            </w:r>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Anthropogene</w:t>
            </w:r>
            <w:proofErr w:type="spellEnd"/>
            <w:r w:rsidRPr="008855D8">
              <w:rPr>
                <w:rFonts w:ascii="Arial" w:hAnsi="Arial" w:cs="Arial"/>
                <w:sz w:val="20"/>
                <w:szCs w:val="20"/>
              </w:rPr>
              <w:t xml:space="preserve"> </w:t>
            </w:r>
            <w:proofErr w:type="spellStart"/>
            <w:r w:rsidRPr="008855D8">
              <w:rPr>
                <w:rFonts w:ascii="Arial" w:hAnsi="Arial" w:cs="Arial"/>
                <w:sz w:val="20"/>
                <w:szCs w:val="20"/>
              </w:rPr>
              <w:t>Belastungen</w:t>
            </w:r>
            <w:proofErr w:type="spellEnd"/>
            <w:r w:rsidRPr="008855D8">
              <w:rPr>
                <w:rFonts w:ascii="Arial" w:hAnsi="Arial" w:cs="Arial"/>
                <w:sz w:val="20"/>
                <w:szCs w:val="20"/>
              </w:rPr>
              <w:t xml:space="preserve"> - </w:t>
            </w:r>
            <w:proofErr w:type="spellStart"/>
            <w:r w:rsidRPr="008855D8">
              <w:rPr>
                <w:rFonts w:ascii="Arial" w:hAnsi="Arial" w:cs="Arial"/>
                <w:sz w:val="20"/>
                <w:szCs w:val="20"/>
              </w:rPr>
              <w:t>Historische</w:t>
            </w:r>
            <w:proofErr w:type="spellEnd"/>
            <w:r w:rsidRPr="008855D8">
              <w:rPr>
                <w:rFonts w:ascii="Arial" w:hAnsi="Arial" w:cs="Arial"/>
                <w:sz w:val="20"/>
                <w:szCs w:val="20"/>
              </w:rPr>
              <w:t xml:space="preserve"> </w:t>
            </w:r>
            <w:proofErr w:type="spellStart"/>
            <w:r w:rsidRPr="008855D8">
              <w:rPr>
                <w:rFonts w:ascii="Arial" w:hAnsi="Arial" w:cs="Arial"/>
                <w:sz w:val="20"/>
                <w:szCs w:val="20"/>
              </w:rPr>
              <w:t>Belastungen</w:t>
            </w:r>
            <w:proofErr w:type="spellEnd"/>
          </w:p>
        </w:tc>
        <w:tc>
          <w:tcPr>
            <w:tcW w:w="661"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0,1</w:t>
            </w:r>
          </w:p>
        </w:tc>
        <w:tc>
          <w:tcPr>
            <w:tcW w:w="676" w:type="dxa"/>
            <w:shd w:val="clear" w:color="auto" w:fill="D6E3BC" w:themeFill="accent3" w:themeFillTint="66"/>
          </w:tcPr>
          <w:p w:rsidR="00FD1B4B" w:rsidRPr="008855D8" w:rsidRDefault="00FD1B4B" w:rsidP="005A0D84">
            <w:pPr>
              <w:jc w:val="center"/>
              <w:rPr>
                <w:rFonts w:ascii="Arial" w:hAnsi="Arial" w:cs="Arial"/>
                <w:b/>
                <w:sz w:val="20"/>
                <w:szCs w:val="20"/>
              </w:rPr>
            </w:pPr>
            <w:r>
              <w:rPr>
                <w:rFonts w:ascii="Arial" w:hAnsi="Arial" w:cs="Arial"/>
                <w:b/>
                <w:sz w:val="20"/>
                <w:szCs w:val="20"/>
              </w:rPr>
              <w:t>0,8</w:t>
            </w:r>
          </w:p>
        </w:tc>
        <w:tc>
          <w:tcPr>
            <w:tcW w:w="709" w:type="dxa"/>
            <w:shd w:val="clear" w:color="auto" w:fill="D6E3BC" w:themeFill="accent3" w:themeFillTint="66"/>
            <w:noWrap/>
            <w:hideMark/>
          </w:tcPr>
          <w:p w:rsidR="00FD1B4B" w:rsidRPr="008855D8" w:rsidRDefault="00FD1B4B" w:rsidP="005A0D84">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0,4</w:t>
            </w:r>
          </w:p>
        </w:tc>
        <w:tc>
          <w:tcPr>
            <w:tcW w:w="639" w:type="dxa"/>
            <w:shd w:val="clear" w:color="auto" w:fill="D6E3BC" w:themeFill="accent3" w:themeFillTint="66"/>
          </w:tcPr>
          <w:p w:rsidR="00FD1B4B" w:rsidRPr="008855D8" w:rsidRDefault="00FD1B4B" w:rsidP="008855D8">
            <w:pPr>
              <w:jc w:val="center"/>
              <w:rPr>
                <w:rFonts w:ascii="Arial" w:hAnsi="Arial" w:cs="Arial"/>
                <w:b/>
                <w:sz w:val="20"/>
                <w:szCs w:val="20"/>
              </w:rPr>
            </w:pPr>
            <w:r>
              <w:rPr>
                <w:rFonts w:ascii="Arial" w:hAnsi="Arial" w:cs="Arial"/>
                <w:b/>
                <w:sz w:val="20"/>
                <w:szCs w:val="20"/>
              </w:rPr>
              <w:t>0,7</w:t>
            </w: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PN22</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PA13</w:t>
            </w:r>
          </w:p>
        </w:tc>
      </w:tr>
      <w:tr w:rsidR="00FD1B4B" w:rsidRPr="008855D8" w:rsidTr="00007D0E">
        <w:trPr>
          <w:trHeight w:val="255"/>
        </w:trPr>
        <w:tc>
          <w:tcPr>
            <w:tcW w:w="79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Stoffe</w:t>
            </w:r>
            <w:proofErr w:type="spellEnd"/>
          </w:p>
        </w:tc>
        <w:tc>
          <w:tcPr>
            <w:tcW w:w="7161" w:type="dxa"/>
            <w:noWrap/>
            <w:hideMark/>
          </w:tcPr>
          <w:p w:rsidR="00FD1B4B" w:rsidRPr="008855D8" w:rsidRDefault="00FD1B4B">
            <w:pPr>
              <w:rPr>
                <w:rFonts w:ascii="Arial" w:hAnsi="Arial" w:cs="Arial"/>
                <w:sz w:val="20"/>
                <w:szCs w:val="20"/>
              </w:rPr>
            </w:pPr>
            <w:proofErr w:type="spellStart"/>
            <w:r w:rsidRPr="008855D8">
              <w:rPr>
                <w:rFonts w:ascii="Arial" w:hAnsi="Arial" w:cs="Arial"/>
                <w:sz w:val="20"/>
                <w:szCs w:val="20"/>
              </w:rPr>
              <w:t>Überschreitung</w:t>
            </w:r>
            <w:proofErr w:type="spellEnd"/>
            <w:r w:rsidRPr="008855D8">
              <w:rPr>
                <w:rFonts w:ascii="Arial" w:hAnsi="Arial" w:cs="Arial"/>
                <w:sz w:val="20"/>
                <w:szCs w:val="20"/>
              </w:rPr>
              <w:t xml:space="preserve"> von </w:t>
            </w:r>
            <w:proofErr w:type="spellStart"/>
            <w:r w:rsidRPr="008855D8">
              <w:rPr>
                <w:rFonts w:ascii="Arial" w:hAnsi="Arial" w:cs="Arial"/>
                <w:sz w:val="20"/>
                <w:szCs w:val="20"/>
              </w:rPr>
              <w:t>Umweltqualitätsnormen</w:t>
            </w:r>
            <w:proofErr w:type="spellEnd"/>
          </w:p>
        </w:tc>
        <w:tc>
          <w:tcPr>
            <w:tcW w:w="661" w:type="dxa"/>
            <w:noWrap/>
            <w:hideMark/>
          </w:tcPr>
          <w:p w:rsidR="00FD1B4B" w:rsidRPr="008855D8" w:rsidRDefault="00FD1B4B" w:rsidP="006B2DB2">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w:t>
            </w:r>
          </w:p>
        </w:tc>
        <w:tc>
          <w:tcPr>
            <w:tcW w:w="676" w:type="dxa"/>
            <w:shd w:val="clear" w:color="auto" w:fill="auto"/>
          </w:tcPr>
          <w:p w:rsidR="00FD1B4B" w:rsidRPr="008855D8" w:rsidRDefault="00FD1B4B" w:rsidP="006B2DB2">
            <w:pPr>
              <w:jc w:val="center"/>
              <w:rPr>
                <w:rFonts w:ascii="Arial" w:hAnsi="Arial" w:cs="Arial"/>
                <w:b/>
                <w:sz w:val="20"/>
                <w:szCs w:val="20"/>
              </w:rPr>
            </w:pPr>
          </w:p>
        </w:tc>
        <w:tc>
          <w:tcPr>
            <w:tcW w:w="709" w:type="dxa"/>
            <w:noWrap/>
            <w:hideMark/>
          </w:tcPr>
          <w:p w:rsidR="00FD1B4B" w:rsidRPr="008855D8" w:rsidRDefault="00FD1B4B" w:rsidP="006B2DB2">
            <w:pPr>
              <w:jc w:val="center"/>
              <w:rPr>
                <w:rFonts w:ascii="Arial" w:hAnsi="Arial" w:cs="Arial"/>
                <w:color w:val="808080" w:themeColor="background1" w:themeShade="80"/>
                <w:sz w:val="20"/>
                <w:szCs w:val="20"/>
              </w:rPr>
            </w:pPr>
            <w:r w:rsidRPr="008855D8">
              <w:rPr>
                <w:rFonts w:ascii="Arial" w:hAnsi="Arial" w:cs="Arial"/>
                <w:color w:val="808080" w:themeColor="background1" w:themeShade="80"/>
                <w:sz w:val="20"/>
                <w:szCs w:val="20"/>
              </w:rPr>
              <w:t>-</w:t>
            </w:r>
          </w:p>
        </w:tc>
        <w:tc>
          <w:tcPr>
            <w:tcW w:w="639" w:type="dxa"/>
          </w:tcPr>
          <w:p w:rsidR="00FD1B4B" w:rsidRPr="008855D8" w:rsidRDefault="00FD1B4B" w:rsidP="008855D8">
            <w:pPr>
              <w:jc w:val="center"/>
              <w:rPr>
                <w:rFonts w:ascii="Arial" w:hAnsi="Arial" w:cs="Arial"/>
                <w:b/>
                <w:sz w:val="20"/>
                <w:szCs w:val="20"/>
              </w:rPr>
            </w:pPr>
          </w:p>
        </w:tc>
        <w:tc>
          <w:tcPr>
            <w:tcW w:w="1095" w:type="dxa"/>
            <w:noWrap/>
            <w:hideMark/>
          </w:tcPr>
          <w:p w:rsidR="00FD1B4B" w:rsidRPr="008855D8" w:rsidRDefault="00FD1B4B">
            <w:pPr>
              <w:rPr>
                <w:rFonts w:ascii="Arial" w:hAnsi="Arial" w:cs="Arial"/>
                <w:sz w:val="20"/>
                <w:szCs w:val="20"/>
              </w:rPr>
            </w:pPr>
            <w:r w:rsidRPr="008855D8">
              <w:rPr>
                <w:rFonts w:ascii="Arial" w:hAnsi="Arial" w:cs="Arial"/>
                <w:sz w:val="20"/>
                <w:szCs w:val="20"/>
              </w:rPr>
              <w:t>PO99a</w:t>
            </w:r>
          </w:p>
        </w:tc>
        <w:tc>
          <w:tcPr>
            <w:tcW w:w="1439"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PN23</w:t>
            </w:r>
          </w:p>
        </w:tc>
        <w:tc>
          <w:tcPr>
            <w:tcW w:w="1651" w:type="dxa"/>
            <w:shd w:val="clear" w:color="auto" w:fill="auto"/>
            <w:noWrap/>
            <w:hideMark/>
          </w:tcPr>
          <w:p w:rsidR="00FD1B4B" w:rsidRPr="008855D8" w:rsidRDefault="00FD1B4B">
            <w:pPr>
              <w:rPr>
                <w:rFonts w:ascii="Arial" w:hAnsi="Arial" w:cs="Arial"/>
                <w:sz w:val="20"/>
                <w:szCs w:val="20"/>
              </w:rPr>
            </w:pPr>
            <w:r w:rsidRPr="008855D8">
              <w:rPr>
                <w:rFonts w:ascii="Arial" w:hAnsi="Arial" w:cs="Arial"/>
                <w:sz w:val="20"/>
                <w:szCs w:val="20"/>
              </w:rPr>
              <w:t>PO99 (PO99b)</w:t>
            </w:r>
          </w:p>
        </w:tc>
      </w:tr>
    </w:tbl>
    <w:p w:rsidR="006B2DB2" w:rsidRPr="00E7391C" w:rsidRDefault="00E7391C" w:rsidP="00E7391C">
      <w:pPr>
        <w:rPr>
          <w:rFonts w:ascii="Arial" w:hAnsi="Arial" w:cs="Arial"/>
          <w:sz w:val="18"/>
          <w:szCs w:val="18"/>
          <w:lang w:val="de-DE"/>
        </w:rPr>
        <w:sectPr w:rsidR="006B2DB2" w:rsidRPr="00E7391C" w:rsidSect="008855D8">
          <w:pgSz w:w="16838" w:h="11906" w:orient="landscape"/>
          <w:pgMar w:top="1418" w:right="1418" w:bottom="1418" w:left="1134" w:header="709" w:footer="709" w:gutter="0"/>
          <w:cols w:space="708"/>
          <w:docGrid w:linePitch="360"/>
        </w:sectPr>
      </w:pPr>
      <w:r w:rsidRPr="00E7391C">
        <w:rPr>
          <w:rFonts w:ascii="Arial" w:hAnsi="Arial" w:cs="Arial"/>
          <w:sz w:val="18"/>
          <w:szCs w:val="18"/>
          <w:lang w:val="de-DE"/>
        </w:rPr>
        <w:t>*</w:t>
      </w:r>
      <w:r>
        <w:rPr>
          <w:rFonts w:ascii="Arial" w:hAnsi="Arial" w:cs="Arial"/>
          <w:sz w:val="18"/>
          <w:szCs w:val="18"/>
          <w:lang w:val="de-DE"/>
        </w:rPr>
        <w:t xml:space="preserve"> </w:t>
      </w:r>
      <w:r w:rsidRPr="00E7391C">
        <w:rPr>
          <w:rFonts w:ascii="Arial" w:hAnsi="Arial" w:cs="Arial"/>
          <w:sz w:val="18"/>
          <w:szCs w:val="18"/>
          <w:lang w:val="de-DE"/>
        </w:rPr>
        <w:t xml:space="preserve">Die Auswertung </w:t>
      </w:r>
      <w:r>
        <w:rPr>
          <w:rFonts w:ascii="Arial" w:hAnsi="Arial" w:cs="Arial"/>
          <w:sz w:val="18"/>
          <w:szCs w:val="18"/>
          <w:lang w:val="de-DE"/>
        </w:rPr>
        <w:t>basiert auf den</w:t>
      </w:r>
      <w:r w:rsidRPr="00E7391C">
        <w:rPr>
          <w:rFonts w:ascii="Arial" w:hAnsi="Arial" w:cs="Arial"/>
          <w:sz w:val="18"/>
          <w:szCs w:val="18"/>
          <w:lang w:val="de-DE"/>
        </w:rPr>
        <w:t xml:space="preserve"> Belastungsangaben in der Schablone WFD_GW</w:t>
      </w:r>
      <w:r w:rsidR="0077184F">
        <w:rPr>
          <w:rFonts w:ascii="Arial" w:hAnsi="Arial" w:cs="Arial"/>
          <w:sz w:val="18"/>
          <w:szCs w:val="18"/>
          <w:lang w:val="de-DE"/>
        </w:rPr>
        <w:t>BODY</w:t>
      </w:r>
      <w:bookmarkStart w:id="0" w:name="_GoBack"/>
      <w:bookmarkEnd w:id="0"/>
      <w:r w:rsidRPr="00E7391C">
        <w:rPr>
          <w:rFonts w:ascii="Arial" w:hAnsi="Arial" w:cs="Arial"/>
          <w:sz w:val="18"/>
          <w:szCs w:val="18"/>
          <w:lang w:val="de-DE"/>
        </w:rPr>
        <w:t>CHARACTER</w:t>
      </w:r>
      <w:r>
        <w:rPr>
          <w:rFonts w:ascii="Arial" w:hAnsi="Arial" w:cs="Arial"/>
          <w:sz w:val="18"/>
          <w:szCs w:val="18"/>
          <w:lang w:val="de-DE"/>
        </w:rPr>
        <w:t xml:space="preserve"> (18.07.)</w:t>
      </w:r>
      <w:r w:rsidRPr="00E7391C">
        <w:rPr>
          <w:rFonts w:ascii="Arial" w:hAnsi="Arial" w:cs="Arial"/>
          <w:sz w:val="18"/>
          <w:szCs w:val="18"/>
          <w:lang w:val="de-DE"/>
        </w:rPr>
        <w:t xml:space="preserve">. </w:t>
      </w:r>
      <w:r>
        <w:rPr>
          <w:rFonts w:ascii="Arial" w:hAnsi="Arial" w:cs="Arial"/>
          <w:sz w:val="18"/>
          <w:szCs w:val="18"/>
          <w:lang w:val="de-DE"/>
        </w:rPr>
        <w:t>Für 5</w:t>
      </w:r>
      <w:r w:rsidR="004D5226">
        <w:rPr>
          <w:rFonts w:ascii="Arial" w:hAnsi="Arial" w:cs="Arial"/>
          <w:sz w:val="18"/>
          <w:szCs w:val="18"/>
          <w:lang w:val="de-DE"/>
        </w:rPr>
        <w:t>9</w:t>
      </w:r>
      <w:r>
        <w:rPr>
          <w:rFonts w:ascii="Arial" w:hAnsi="Arial" w:cs="Arial"/>
          <w:sz w:val="18"/>
          <w:szCs w:val="18"/>
          <w:lang w:val="de-DE"/>
        </w:rPr>
        <w:t xml:space="preserve"> GWK </w:t>
      </w:r>
      <w:r w:rsidR="005E5AFD">
        <w:rPr>
          <w:rFonts w:ascii="Arial" w:hAnsi="Arial" w:cs="Arial"/>
          <w:sz w:val="18"/>
          <w:szCs w:val="18"/>
          <w:lang w:val="de-DE"/>
        </w:rPr>
        <w:t>fehlten entsprechende Angaben</w:t>
      </w:r>
      <w:r>
        <w:rPr>
          <w:rFonts w:ascii="Arial" w:hAnsi="Arial" w:cs="Arial"/>
          <w:sz w:val="18"/>
          <w:szCs w:val="18"/>
          <w:lang w:val="de-DE"/>
        </w:rPr>
        <w:t xml:space="preserve"> in der Schablone.</w:t>
      </w:r>
    </w:p>
    <w:p w:rsidR="0081050F" w:rsidRPr="00A933C8" w:rsidRDefault="0081050F" w:rsidP="0081050F">
      <w:pPr>
        <w:rPr>
          <w:rFonts w:ascii="Arial" w:hAnsi="Arial" w:cs="Arial"/>
          <w:i/>
          <w:lang w:val="de-DE"/>
        </w:rPr>
      </w:pPr>
      <w:r>
        <w:rPr>
          <w:rFonts w:ascii="Arial" w:hAnsi="Arial" w:cs="Arial"/>
          <w:i/>
          <w:lang w:val="de-DE"/>
        </w:rPr>
        <w:lastRenderedPageBreak/>
        <w:t>Codeliste</w:t>
      </w:r>
    </w:p>
    <w:p w:rsidR="0081050F" w:rsidRDefault="0081050F" w:rsidP="0081050F">
      <w:pPr>
        <w:rPr>
          <w:rFonts w:ascii="Arial" w:hAnsi="Arial" w:cs="Arial"/>
          <w:lang w:val="de-DE"/>
        </w:rPr>
      </w:pPr>
      <w:r>
        <w:rPr>
          <w:rFonts w:ascii="Arial" w:hAnsi="Arial" w:cs="Arial"/>
          <w:lang w:val="de-DE"/>
        </w:rPr>
        <w:t>Die Codeliste für die Belastungsindikatoren (</w:t>
      </w:r>
      <w:proofErr w:type="spellStart"/>
      <w:r>
        <w:rPr>
          <w:rFonts w:ascii="Arial" w:hAnsi="Arial" w:cs="Arial"/>
          <w:lang w:val="de-DE"/>
        </w:rPr>
        <w:t>IndicatorPressureCode</w:t>
      </w:r>
      <w:proofErr w:type="spellEnd"/>
      <w:r>
        <w:rPr>
          <w:rFonts w:ascii="Arial" w:hAnsi="Arial" w:cs="Arial"/>
          <w:lang w:val="de-DE"/>
        </w:rPr>
        <w:t>) enthält folgende Werte.</w:t>
      </w:r>
    </w:p>
    <w:tbl>
      <w:tblPr>
        <w:tblW w:w="9072" w:type="dxa"/>
        <w:tblInd w:w="93" w:type="dxa"/>
        <w:tblCellMar>
          <w:left w:w="57" w:type="dxa"/>
          <w:right w:w="57" w:type="dxa"/>
        </w:tblCellMar>
        <w:tblLook w:val="04A0" w:firstRow="1" w:lastRow="0" w:firstColumn="1" w:lastColumn="0" w:noHBand="0" w:noVBand="1"/>
      </w:tblPr>
      <w:tblGrid>
        <w:gridCol w:w="957"/>
        <w:gridCol w:w="8115"/>
      </w:tblGrid>
      <w:tr w:rsidR="0081050F" w:rsidRPr="00E7391C" w:rsidTr="00C06FED">
        <w:trPr>
          <w:trHeight w:val="300"/>
          <w:tblHeader/>
        </w:trPr>
        <w:tc>
          <w:tcPr>
            <w:tcW w:w="957" w:type="dxa"/>
            <w:tcBorders>
              <w:top w:val="single" w:sz="4" w:space="0" w:color="auto"/>
              <w:left w:val="nil"/>
              <w:bottom w:val="single" w:sz="4" w:space="0" w:color="auto"/>
              <w:right w:val="nil"/>
            </w:tcBorders>
            <w:shd w:val="clear" w:color="auto" w:fill="auto"/>
            <w:noWrap/>
            <w:vAlign w:val="center"/>
            <w:hideMark/>
          </w:tcPr>
          <w:p w:rsidR="0081050F" w:rsidRPr="00E7391C" w:rsidRDefault="0081050F" w:rsidP="00C06FED">
            <w:pPr>
              <w:spacing w:before="0" w:line="240" w:lineRule="auto"/>
              <w:rPr>
                <w:rFonts w:ascii="Arial" w:eastAsia="Times New Roman" w:hAnsi="Arial" w:cs="Arial"/>
                <w:b/>
                <w:color w:val="000000"/>
                <w:sz w:val="18"/>
                <w:szCs w:val="18"/>
                <w:lang w:val="de-DE"/>
              </w:rPr>
            </w:pPr>
            <w:r w:rsidRPr="00E7391C">
              <w:rPr>
                <w:rFonts w:ascii="Arial" w:eastAsia="Times New Roman" w:hAnsi="Arial" w:cs="Arial"/>
                <w:b/>
                <w:color w:val="000000"/>
                <w:sz w:val="18"/>
                <w:szCs w:val="18"/>
                <w:lang w:val="de-DE"/>
              </w:rPr>
              <w:t>Code</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b/>
                <w:color w:val="000000"/>
                <w:sz w:val="18"/>
                <w:szCs w:val="18"/>
                <w:lang w:val="de-DE"/>
              </w:rPr>
            </w:pPr>
            <w:r w:rsidRPr="004A6444">
              <w:rPr>
                <w:rFonts w:ascii="Arial" w:eastAsia="Times New Roman" w:hAnsi="Arial" w:cs="Arial"/>
                <w:b/>
                <w:color w:val="000000"/>
                <w:sz w:val="18"/>
                <w:szCs w:val="18"/>
                <w:lang w:val="de-DE"/>
              </w:rPr>
              <w:t>Bedeutung (DE)</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E7391C">
              <w:rPr>
                <w:rFonts w:ascii="Arial" w:eastAsia="Times New Roman" w:hAnsi="Arial" w:cs="Arial"/>
                <w:color w:val="000000"/>
                <w:sz w:val="18"/>
                <w:szCs w:val="18"/>
                <w:lang w:val="de-DE"/>
              </w:rPr>
              <w:t>PA0</w:t>
            </w:r>
            <w:r w:rsidRPr="004A6444">
              <w:rPr>
                <w:rFonts w:ascii="Arial" w:eastAsia="Times New Roman" w:hAnsi="Arial" w:cs="Arial"/>
                <w:color w:val="000000"/>
                <w:sz w:val="18"/>
                <w:szCs w:val="18"/>
              </w:rPr>
              <w:t>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landwirtschaftlichem Land gefährdet durch Bodenerosion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forstwirtschaftlichem Land gefährdet durch Bodenerosion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forstwirtschaftlichem Land,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Grundwasserkörpern, die die Ziele auf Grund von Veränderungen des Wasse</w:t>
            </w:r>
            <w:r w:rsidRPr="004A6444">
              <w:rPr>
                <w:rFonts w:ascii="Arial" w:eastAsia="Times New Roman" w:hAnsi="Arial" w:cs="Arial"/>
                <w:color w:val="000000"/>
                <w:sz w:val="18"/>
                <w:szCs w:val="18"/>
                <w:lang w:val="de-DE"/>
              </w:rPr>
              <w:t>r</w:t>
            </w:r>
            <w:r w:rsidRPr="004A6444">
              <w:rPr>
                <w:rFonts w:ascii="Arial" w:eastAsia="Times New Roman" w:hAnsi="Arial" w:cs="Arial"/>
                <w:color w:val="000000"/>
                <w:sz w:val="18"/>
                <w:szCs w:val="18"/>
                <w:lang w:val="de-DE"/>
              </w:rPr>
              <w:t>standes/-volumens nicht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Grundwasserkörpern, die die Ziele auf Grund von Grundwasseranreicherungen nicht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diffuse Siedlungseinträge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PA07</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zu landwir</w:t>
            </w:r>
            <w:r w:rsidRPr="004A6444">
              <w:rPr>
                <w:rFonts w:ascii="Arial" w:eastAsia="Times New Roman" w:hAnsi="Arial" w:cs="Arial"/>
                <w:color w:val="000000"/>
                <w:sz w:val="18"/>
                <w:szCs w:val="18"/>
                <w:lang w:val="de-DE"/>
              </w:rPr>
              <w:t>t</w:t>
            </w:r>
            <w:r w:rsidRPr="004A6444">
              <w:rPr>
                <w:rFonts w:ascii="Arial" w:eastAsia="Times New Roman" w:hAnsi="Arial" w:cs="Arial"/>
                <w:color w:val="000000"/>
                <w:sz w:val="18"/>
                <w:szCs w:val="18"/>
                <w:lang w:val="de-DE"/>
              </w:rPr>
              <w:t>schaftlichen Zwecken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PA08</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zu Zwecken der Aquakultur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PA09</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für Wasserkraft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PA10</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zu anderen Zwecken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für die öffentliche Wasserversorgung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hydromorphologische Veränderungen zu Verkehrszw</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cken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andere anthropogene Belastungen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der physische Verlust von Habitaten die Zielerreichung verhindert</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die Nutzung/Entfernung von Tieren/Pflanzen die Ziele</w:t>
            </w:r>
            <w:r w:rsidRPr="004A6444">
              <w:rPr>
                <w:rFonts w:ascii="Arial" w:eastAsia="Times New Roman" w:hAnsi="Arial" w:cs="Arial"/>
                <w:color w:val="000000"/>
                <w:sz w:val="18"/>
                <w:szCs w:val="18"/>
                <w:lang w:val="de-DE"/>
              </w:rPr>
              <w:t>r</w:t>
            </w:r>
            <w:r w:rsidRPr="004A6444">
              <w:rPr>
                <w:rFonts w:ascii="Arial" w:eastAsia="Times New Roman" w:hAnsi="Arial" w:cs="Arial"/>
                <w:color w:val="000000"/>
                <w:sz w:val="18"/>
                <w:szCs w:val="18"/>
                <w:lang w:val="de-DE"/>
              </w:rPr>
              <w:t>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PA16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Fläche (km²) von Wasserkörpern, bei denen unbekannte Belastungen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PE01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BSB-Fracht (t/a), die reduziert werden muss,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PE02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Stickstoff-Fracht (t/a), die reduziert werden muss,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PE03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Phosphor-Fracht (t/a), die reduziert werden muss,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PE04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Feststoff-Fracht (t/a), die reduziert werden muss,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PE05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proofErr w:type="spellStart"/>
            <w:r w:rsidRPr="004A6444">
              <w:rPr>
                <w:rFonts w:ascii="Arial" w:eastAsia="Times New Roman" w:hAnsi="Arial" w:cs="Arial"/>
                <w:color w:val="000000"/>
                <w:sz w:val="18"/>
                <w:szCs w:val="18"/>
                <w:lang w:val="de-DE"/>
              </w:rPr>
              <w:t>Prio</w:t>
            </w:r>
            <w:proofErr w:type="spellEnd"/>
            <w:r w:rsidRPr="004A6444">
              <w:rPr>
                <w:rFonts w:ascii="Arial" w:eastAsia="Times New Roman" w:hAnsi="Arial" w:cs="Arial"/>
                <w:color w:val="000000"/>
                <w:sz w:val="18"/>
                <w:szCs w:val="18"/>
                <w:lang w:val="de-DE"/>
              </w:rPr>
              <w:t>. Stoffe-Fracht (t/a), die reduziert werden muss,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diffuse Siedlungseinträge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704334">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 xml:space="preserve">Länge (km) von Wasserkörpern, bei denen hydromorphologische Veränderungen für </w:t>
            </w:r>
            <w:r w:rsidR="00704334">
              <w:rPr>
                <w:rFonts w:ascii="Arial" w:eastAsia="Times New Roman" w:hAnsi="Arial" w:cs="Arial"/>
                <w:color w:val="000000"/>
                <w:sz w:val="18"/>
                <w:szCs w:val="18"/>
                <w:lang w:val="de-DE"/>
              </w:rPr>
              <w:t>Landwirtschaft</w:t>
            </w:r>
            <w:r w:rsidR="00704334" w:rsidRPr="004A6444">
              <w:rPr>
                <w:rFonts w:ascii="Arial" w:eastAsia="Times New Roman" w:hAnsi="Arial" w:cs="Arial"/>
                <w:color w:val="000000"/>
                <w:sz w:val="18"/>
                <w:szCs w:val="18"/>
                <w:lang w:val="de-DE"/>
              </w:rPr>
              <w:t xml:space="preserve"> </w:t>
            </w:r>
            <w:r w:rsidRPr="004A6444">
              <w:rPr>
                <w:rFonts w:ascii="Arial" w:eastAsia="Times New Roman" w:hAnsi="Arial" w:cs="Arial"/>
                <w:color w:val="000000"/>
                <w:sz w:val="18"/>
                <w:szCs w:val="18"/>
                <w:lang w:val="de-DE"/>
              </w:rPr>
              <w:t>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zu Zwecken der Aquakultur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für Hochwasse</w:t>
            </w:r>
            <w:r w:rsidRPr="004A6444">
              <w:rPr>
                <w:rFonts w:ascii="Arial" w:eastAsia="Times New Roman" w:hAnsi="Arial" w:cs="Arial"/>
                <w:color w:val="000000"/>
                <w:sz w:val="18"/>
                <w:szCs w:val="18"/>
                <w:lang w:val="de-DE"/>
              </w:rPr>
              <w:t>r</w:t>
            </w:r>
            <w:r w:rsidRPr="004A6444">
              <w:rPr>
                <w:rFonts w:ascii="Arial" w:eastAsia="Times New Roman" w:hAnsi="Arial" w:cs="Arial"/>
                <w:color w:val="000000"/>
                <w:sz w:val="18"/>
                <w:szCs w:val="18"/>
                <w:lang w:val="de-DE"/>
              </w:rPr>
              <w:t>schutz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704334">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für Wasserkraft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zu anderen Zw</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cken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PL07</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für die öffentliche Wasserversorgung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PL08</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zu Verkehrszw</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cken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PL09</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hydromorphologische Veränderungen aus unbekannten Gründen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PL10</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Müll oder wilde Entsorgung die Zielerreichung verhi</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PL11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andere anthropogene Belastungen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PL12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der physische Verlust von Habitaten die Zielerreichung verhindert</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PL13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die Nutzung/Entfernung von Tieren/Pflanzen die Ziele</w:t>
            </w:r>
            <w:r w:rsidRPr="004A6444">
              <w:rPr>
                <w:rFonts w:ascii="Arial" w:eastAsia="Times New Roman" w:hAnsi="Arial" w:cs="Arial"/>
                <w:color w:val="000000"/>
                <w:sz w:val="18"/>
                <w:szCs w:val="18"/>
                <w:lang w:val="de-DE"/>
              </w:rPr>
              <w:t>r</w:t>
            </w:r>
            <w:r w:rsidRPr="004A6444">
              <w:rPr>
                <w:rFonts w:ascii="Arial" w:eastAsia="Times New Roman" w:hAnsi="Arial" w:cs="Arial"/>
                <w:color w:val="000000"/>
                <w:sz w:val="18"/>
                <w:szCs w:val="18"/>
                <w:lang w:val="de-DE"/>
              </w:rPr>
              <w:lastRenderedPageBreak/>
              <w:t>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lastRenderedPageBreak/>
              <w:t>PL14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Länge (km) von Wasserkörpern, bei denen unbekannte Belastungen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kontaminierter Flächen,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Trinkwasserbezug, deren Bedi</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Hochwasserschutzbezug, deren Bedingungen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Wasserkraftbezug, deren Bedi</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Industriebezug, deren Bedingu</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Bewässerungsbezug, deren B</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dingungen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PN07</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Schiffsverkehrsbezug, deren B</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dingungen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PN08</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anderem Bezug, deren Bedi</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gungen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PN09</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Dämmen/Wehren/Querbauwerken und Schleusen mit Freizeitbezug, deren Bedingu</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gen nicht vereinbar mit der Zielerreichung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PN10</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Ableitungen die nicht an ein Kanalnetz angebunden sind und die Zielerreichung verhi</w:t>
            </w:r>
            <w:r w:rsidRPr="004A6444">
              <w:rPr>
                <w:rFonts w:ascii="Arial" w:eastAsia="Times New Roman" w:hAnsi="Arial" w:cs="Arial"/>
                <w:color w:val="000000"/>
                <w:sz w:val="18"/>
                <w:szCs w:val="18"/>
                <w:lang w:val="de-DE"/>
              </w:rPr>
              <w:t>n</w:t>
            </w:r>
            <w:r w:rsidRPr="004A6444">
              <w:rPr>
                <w:rFonts w:ascii="Arial" w:eastAsia="Times New Roman" w:hAnsi="Arial" w:cs="Arial"/>
                <w:color w:val="000000"/>
                <w:sz w:val="18"/>
                <w:szCs w:val="18"/>
                <w:lang w:val="de-DE"/>
              </w:rPr>
              <w:t>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landwirtschaftlicher Betriebe die nicht von Beratungsprogrammen abgedeckt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eingeführter Krankheiten,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eingeführter Spezies,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Minenwasserableitungen,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Genehmigungen, die nicht mit der Ziel</w:t>
            </w:r>
            <w:r w:rsidR="00376151">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rreichung vereinbar sind</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Punktquellen,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PN17</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 xml:space="preserve">Anzahl von Siedlungsflächen mit übermäßigen Überläufen, die eine Zielverfehlung verursachen </w:t>
            </w:r>
            <w:r w:rsidRPr="004A6444">
              <w:rPr>
                <w:rFonts w:ascii="Arial" w:eastAsia="Times New Roman" w:hAnsi="Arial" w:cs="Arial"/>
                <w:color w:val="000000"/>
                <w:sz w:val="18"/>
                <w:szCs w:val="18"/>
                <w:lang w:val="de-DE"/>
              </w:rPr>
              <w:t>o</w:t>
            </w:r>
            <w:r w:rsidRPr="004A6444">
              <w:rPr>
                <w:rFonts w:ascii="Arial" w:eastAsia="Times New Roman" w:hAnsi="Arial" w:cs="Arial"/>
                <w:color w:val="000000"/>
                <w:sz w:val="18"/>
                <w:szCs w:val="18"/>
                <w:lang w:val="de-DE"/>
              </w:rPr>
              <w:t>der dazu beitragen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PN18</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Deponien, die die Zielerreichung verhindern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PN19</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Wasserkörpern betroffen durch Emissionen/Ableitungen oder Verlusten von prioritären oder prioritär gefährlichen Stoffen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PN20</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Wasserkörpern, die die UQN für Pestizide auf Grund diffuser landwirtschaftlicher Eintr</w:t>
            </w:r>
            <w:r w:rsidRPr="004A6444">
              <w:rPr>
                <w:rFonts w:ascii="Arial" w:eastAsia="Times New Roman" w:hAnsi="Arial" w:cs="Arial"/>
                <w:color w:val="000000"/>
                <w:sz w:val="18"/>
                <w:szCs w:val="18"/>
                <w:lang w:val="de-DE"/>
              </w:rPr>
              <w:t>ä</w:t>
            </w:r>
            <w:r w:rsidRPr="004A6444">
              <w:rPr>
                <w:rFonts w:ascii="Arial" w:eastAsia="Times New Roman" w:hAnsi="Arial" w:cs="Arial"/>
                <w:color w:val="000000"/>
                <w:sz w:val="18"/>
                <w:szCs w:val="18"/>
                <w:lang w:val="de-DE"/>
              </w:rPr>
              <w:t>ge verfehlen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PN21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Wasserkörpern, die die UQN prioritäre Stoffe verfehlen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PN22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Wasserkörpern, die die UQN prioritäre Stoffe und/oder für flussgebietsspezifische Schadstoffe verfehlen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PN23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Anzahl von Wasserkörpern, die die UQN für flussgebietsspezifische Schadstoffe verfehlen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2B58FC">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PO99</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2B58FC" w:rsidP="00C06FED">
            <w:pPr>
              <w:spacing w:before="0" w:line="240" w:lineRule="auto"/>
              <w:rPr>
                <w:rFonts w:ascii="Arial" w:eastAsia="Times New Roman" w:hAnsi="Arial" w:cs="Arial"/>
                <w:color w:val="000000"/>
                <w:sz w:val="18"/>
                <w:szCs w:val="18"/>
                <w:lang w:val="de-DE"/>
              </w:rPr>
            </w:pPr>
            <w:r w:rsidRPr="00C06FED">
              <w:rPr>
                <w:rFonts w:ascii="Arial" w:eastAsia="Times New Roman" w:hAnsi="Arial" w:cs="Arial"/>
                <w:color w:val="000000"/>
                <w:sz w:val="18"/>
                <w:szCs w:val="18"/>
                <w:lang w:val="de-DE"/>
              </w:rPr>
              <w:t xml:space="preserve">PO99a: </w:t>
            </w:r>
            <w:r w:rsidR="0081050F" w:rsidRPr="004A6444">
              <w:rPr>
                <w:rFonts w:ascii="Arial" w:eastAsia="Times New Roman" w:hAnsi="Arial" w:cs="Arial"/>
                <w:color w:val="000000"/>
                <w:sz w:val="18"/>
                <w:szCs w:val="18"/>
                <w:lang w:val="de-DE"/>
              </w:rPr>
              <w:t>Anderer Indikator</w:t>
            </w:r>
            <w:r w:rsidR="00EC6EA0">
              <w:rPr>
                <w:rFonts w:ascii="Arial" w:eastAsia="Times New Roman" w:hAnsi="Arial" w:cs="Arial"/>
                <w:color w:val="000000"/>
                <w:sz w:val="18"/>
                <w:szCs w:val="18"/>
                <w:lang w:val="de-DE"/>
              </w:rPr>
              <w:t xml:space="preserve"> - Anzahl der Wasserkörper</w:t>
            </w:r>
          </w:p>
        </w:tc>
      </w:tr>
      <w:tr w:rsidR="00EC6EA0"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tcPr>
          <w:p w:rsidR="00EC6EA0" w:rsidRPr="004A6444" w:rsidRDefault="00EC6EA0" w:rsidP="002B58FC">
            <w:pPr>
              <w:spacing w:before="0" w:line="240" w:lineRule="auto"/>
              <w:rPr>
                <w:rFonts w:ascii="Arial" w:eastAsia="Times New Roman" w:hAnsi="Arial" w:cs="Arial"/>
                <w:color w:val="000000"/>
                <w:sz w:val="18"/>
                <w:szCs w:val="18"/>
              </w:rPr>
            </w:pPr>
            <w:r>
              <w:rPr>
                <w:rFonts w:ascii="Arial" w:eastAsia="Times New Roman" w:hAnsi="Arial" w:cs="Arial"/>
                <w:color w:val="000000"/>
                <w:sz w:val="18"/>
                <w:szCs w:val="18"/>
              </w:rPr>
              <w:t>PO99</w:t>
            </w:r>
          </w:p>
        </w:tc>
        <w:tc>
          <w:tcPr>
            <w:tcW w:w="8115" w:type="dxa"/>
            <w:tcBorders>
              <w:top w:val="single" w:sz="4" w:space="0" w:color="auto"/>
              <w:left w:val="nil"/>
              <w:bottom w:val="single" w:sz="4" w:space="0" w:color="auto"/>
              <w:right w:val="nil"/>
            </w:tcBorders>
            <w:shd w:val="clear" w:color="auto" w:fill="auto"/>
            <w:noWrap/>
            <w:vAlign w:val="center"/>
          </w:tcPr>
          <w:p w:rsidR="00EC6EA0" w:rsidRPr="004A6444" w:rsidRDefault="002B58FC" w:rsidP="00C06FED">
            <w:pPr>
              <w:spacing w:before="0" w:line="240" w:lineRule="auto"/>
              <w:rPr>
                <w:rFonts w:ascii="Arial" w:eastAsia="Times New Roman" w:hAnsi="Arial" w:cs="Arial"/>
                <w:color w:val="000000"/>
                <w:sz w:val="18"/>
                <w:szCs w:val="18"/>
                <w:lang w:val="de-DE"/>
              </w:rPr>
            </w:pPr>
            <w:r w:rsidRPr="00C06FED">
              <w:rPr>
                <w:rFonts w:ascii="Arial" w:eastAsia="Times New Roman" w:hAnsi="Arial" w:cs="Arial"/>
                <w:color w:val="000000"/>
                <w:sz w:val="18"/>
                <w:szCs w:val="18"/>
                <w:lang w:val="de-DE"/>
              </w:rPr>
              <w:t xml:space="preserve">PO99b: </w:t>
            </w:r>
            <w:r>
              <w:rPr>
                <w:rFonts w:ascii="Arial" w:eastAsia="Times New Roman" w:hAnsi="Arial" w:cs="Arial"/>
                <w:color w:val="000000"/>
                <w:sz w:val="18"/>
                <w:szCs w:val="18"/>
                <w:lang w:val="de-DE"/>
              </w:rPr>
              <w:t xml:space="preserve">Anderer Indikator - </w:t>
            </w:r>
            <w:r w:rsidR="00EC6EA0">
              <w:rPr>
                <w:rFonts w:ascii="Arial" w:eastAsia="Times New Roman" w:hAnsi="Arial" w:cs="Arial"/>
                <w:color w:val="000000"/>
                <w:sz w:val="18"/>
                <w:szCs w:val="18"/>
                <w:lang w:val="de-DE"/>
              </w:rPr>
              <w:t>Fläche mit Schwellenwertüberschreitung [km²]</w:t>
            </w:r>
          </w:p>
        </w:tc>
      </w:tr>
      <w:tr w:rsidR="00EC6EA0"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tcPr>
          <w:p w:rsidR="00EC6EA0" w:rsidRPr="004A6444" w:rsidRDefault="00B175F2" w:rsidP="002B58FC">
            <w:pPr>
              <w:spacing w:before="0" w:line="240" w:lineRule="auto"/>
              <w:rPr>
                <w:rFonts w:ascii="Arial" w:eastAsia="Times New Roman" w:hAnsi="Arial" w:cs="Arial"/>
                <w:color w:val="000000"/>
                <w:sz w:val="18"/>
                <w:szCs w:val="18"/>
              </w:rPr>
            </w:pPr>
            <w:r>
              <w:rPr>
                <w:rFonts w:ascii="Arial" w:eastAsia="Times New Roman" w:hAnsi="Arial" w:cs="Arial"/>
                <w:color w:val="000000"/>
                <w:sz w:val="18"/>
                <w:szCs w:val="18"/>
              </w:rPr>
              <w:t>PO99</w:t>
            </w:r>
          </w:p>
        </w:tc>
        <w:tc>
          <w:tcPr>
            <w:tcW w:w="8115" w:type="dxa"/>
            <w:tcBorders>
              <w:top w:val="single" w:sz="4" w:space="0" w:color="auto"/>
              <w:left w:val="nil"/>
              <w:bottom w:val="single" w:sz="4" w:space="0" w:color="auto"/>
              <w:right w:val="nil"/>
            </w:tcBorders>
            <w:shd w:val="clear" w:color="auto" w:fill="auto"/>
            <w:noWrap/>
            <w:vAlign w:val="center"/>
          </w:tcPr>
          <w:p w:rsidR="00EC6EA0" w:rsidRPr="004A6444" w:rsidRDefault="002B58FC" w:rsidP="00C06FED">
            <w:pPr>
              <w:spacing w:before="0" w:line="240" w:lineRule="auto"/>
              <w:rPr>
                <w:rFonts w:ascii="Arial" w:eastAsia="Times New Roman" w:hAnsi="Arial" w:cs="Arial"/>
                <w:color w:val="000000"/>
                <w:sz w:val="18"/>
                <w:szCs w:val="18"/>
                <w:lang w:val="de-DE"/>
              </w:rPr>
            </w:pPr>
            <w:r w:rsidRPr="00C06FED">
              <w:rPr>
                <w:rFonts w:ascii="Arial" w:eastAsia="Times New Roman" w:hAnsi="Arial" w:cs="Arial"/>
                <w:color w:val="000000"/>
                <w:sz w:val="18"/>
                <w:szCs w:val="18"/>
                <w:lang w:val="de-DE"/>
              </w:rPr>
              <w:t xml:space="preserve">PO99c: </w:t>
            </w:r>
            <w:r w:rsidRPr="002B58FC">
              <w:rPr>
                <w:rFonts w:ascii="Arial" w:eastAsia="Calibri" w:hAnsi="Arial" w:cs="Arial"/>
                <w:sz w:val="18"/>
                <w:szCs w:val="18"/>
                <w:lang w:val="de-DE" w:eastAsia="en-US"/>
              </w:rPr>
              <w:t xml:space="preserve">Anderer Indikator - </w:t>
            </w:r>
            <w:r w:rsidR="00B175F2" w:rsidRPr="00B175F2">
              <w:rPr>
                <w:rFonts w:ascii="Arial" w:eastAsia="Calibri" w:hAnsi="Arial" w:cs="Arial"/>
                <w:sz w:val="18"/>
                <w:szCs w:val="18"/>
                <w:lang w:val="de-DE" w:eastAsia="en-US"/>
              </w:rPr>
              <w:t>Höhe der Schwellenwertüberschreitung an Messstellen</w:t>
            </w:r>
            <w:r w:rsidR="00B175F2">
              <w:rPr>
                <w:rFonts w:ascii="Arial" w:eastAsia="Calibri" w:hAnsi="Arial" w:cs="Arial"/>
                <w:sz w:val="18"/>
                <w:szCs w:val="18"/>
                <w:lang w:val="de-DE" w:eastAsia="en-US"/>
              </w:rPr>
              <w:t xml:space="preserve"> [%]</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PV01</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Regenwasser, das eine Zielverfehlung verursacht oder dazu beiträgt</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PV02</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Landwirtschaft,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PV03</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Aquakultur,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PV04</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Kühlung, um die Zi</w:t>
            </w:r>
            <w:r w:rsidRPr="004A6444">
              <w:rPr>
                <w:rFonts w:ascii="Arial" w:eastAsia="Times New Roman" w:hAnsi="Arial" w:cs="Arial"/>
                <w:color w:val="000000"/>
                <w:sz w:val="18"/>
                <w:szCs w:val="18"/>
                <w:lang w:val="de-DE"/>
              </w:rPr>
              <w:t>e</w:t>
            </w:r>
            <w:r w:rsidRPr="004A6444">
              <w:rPr>
                <w:rFonts w:ascii="Arial" w:eastAsia="Times New Roman" w:hAnsi="Arial" w:cs="Arial"/>
                <w:color w:val="000000"/>
                <w:sz w:val="18"/>
                <w:szCs w:val="18"/>
                <w:lang w:val="de-DE"/>
              </w:rPr>
              <w:t>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PV05</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Industrie,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PV06</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andere Zwecke, um die Ziele zu erreichen</w:t>
            </w:r>
          </w:p>
        </w:tc>
      </w:tr>
      <w:tr w:rsidR="0081050F" w:rsidRPr="0077184F" w:rsidTr="00C06FED">
        <w:trPr>
          <w:trHeight w:val="300"/>
        </w:trPr>
        <w:tc>
          <w:tcPr>
            <w:tcW w:w="957"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rPr>
            </w:pPr>
            <w:r w:rsidRPr="004A6444">
              <w:rPr>
                <w:rFonts w:ascii="Arial" w:eastAsia="Times New Roman" w:hAnsi="Arial" w:cs="Arial"/>
                <w:color w:val="000000"/>
                <w:sz w:val="18"/>
                <w:szCs w:val="18"/>
              </w:rPr>
              <w:t>PV07</w:t>
            </w:r>
          </w:p>
        </w:tc>
        <w:tc>
          <w:tcPr>
            <w:tcW w:w="8115" w:type="dxa"/>
            <w:tcBorders>
              <w:top w:val="single" w:sz="4" w:space="0" w:color="auto"/>
              <w:left w:val="nil"/>
              <w:bottom w:val="single" w:sz="4" w:space="0" w:color="auto"/>
              <w:right w:val="nil"/>
            </w:tcBorders>
            <w:shd w:val="clear" w:color="auto" w:fill="auto"/>
            <w:noWrap/>
            <w:vAlign w:val="center"/>
            <w:hideMark/>
          </w:tcPr>
          <w:p w:rsidR="0081050F" w:rsidRPr="004A6444" w:rsidRDefault="0081050F" w:rsidP="00C06FED">
            <w:pPr>
              <w:spacing w:before="0" w:line="240" w:lineRule="auto"/>
              <w:rPr>
                <w:rFonts w:ascii="Arial" w:eastAsia="Times New Roman" w:hAnsi="Arial" w:cs="Arial"/>
                <w:color w:val="000000"/>
                <w:sz w:val="18"/>
                <w:szCs w:val="18"/>
                <w:lang w:val="de-DE"/>
              </w:rPr>
            </w:pPr>
            <w:r w:rsidRPr="004A6444">
              <w:rPr>
                <w:rFonts w:ascii="Arial" w:eastAsia="Times New Roman" w:hAnsi="Arial" w:cs="Arial"/>
                <w:color w:val="000000"/>
                <w:sz w:val="18"/>
                <w:szCs w:val="18"/>
                <w:lang w:val="de-DE"/>
              </w:rPr>
              <w:t>Volumen (Mio. m³/a) von zu reduzierender Wasserentnahme/-umleitung für die öffentliche Wasse</w:t>
            </w:r>
            <w:r w:rsidRPr="004A6444">
              <w:rPr>
                <w:rFonts w:ascii="Arial" w:eastAsia="Times New Roman" w:hAnsi="Arial" w:cs="Arial"/>
                <w:color w:val="000000"/>
                <w:sz w:val="18"/>
                <w:szCs w:val="18"/>
                <w:lang w:val="de-DE"/>
              </w:rPr>
              <w:t>r</w:t>
            </w:r>
            <w:r w:rsidRPr="004A6444">
              <w:rPr>
                <w:rFonts w:ascii="Arial" w:eastAsia="Times New Roman" w:hAnsi="Arial" w:cs="Arial"/>
                <w:color w:val="000000"/>
                <w:sz w:val="18"/>
                <w:szCs w:val="18"/>
                <w:lang w:val="de-DE"/>
              </w:rPr>
              <w:t>versorgung, um die Ziele zu erreichen</w:t>
            </w:r>
          </w:p>
        </w:tc>
      </w:tr>
    </w:tbl>
    <w:p w:rsidR="00D20BD4" w:rsidRDefault="00D20BD4">
      <w:pPr>
        <w:rPr>
          <w:rFonts w:ascii="Arial" w:hAnsi="Arial" w:cs="Arial"/>
          <w:lang w:val="de-DE"/>
        </w:rPr>
      </w:pPr>
    </w:p>
    <w:sectPr w:rsidR="00D20BD4" w:rsidSect="008855D8">
      <w:head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9F" w:rsidRDefault="006C389F" w:rsidP="00A933C8">
      <w:pPr>
        <w:spacing w:before="0" w:line="240" w:lineRule="auto"/>
      </w:pPr>
      <w:r>
        <w:separator/>
      </w:r>
    </w:p>
  </w:endnote>
  <w:endnote w:type="continuationSeparator" w:id="0">
    <w:p w:rsidR="006C389F" w:rsidRDefault="006C389F" w:rsidP="00A933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Default="008855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Pr="00D4579E" w:rsidRDefault="008855D8" w:rsidP="00D4579E">
    <w:pPr>
      <w:pStyle w:val="Fuzeile"/>
      <w:jc w:val="center"/>
      <w:rPr>
        <w:rFonts w:ascii="Arial" w:hAnsi="Arial" w:cs="Arial"/>
      </w:rPr>
    </w:pPr>
    <w:r w:rsidRPr="00D4579E">
      <w:rPr>
        <w:rFonts w:ascii="Arial" w:hAnsi="Arial" w:cs="Arial"/>
      </w:rPr>
      <w:fldChar w:fldCharType="begin"/>
    </w:r>
    <w:r w:rsidRPr="00D4579E">
      <w:rPr>
        <w:rFonts w:ascii="Arial" w:hAnsi="Arial" w:cs="Arial"/>
      </w:rPr>
      <w:instrText>PAGE   \* MERGEFORMAT</w:instrText>
    </w:r>
    <w:r w:rsidRPr="00D4579E">
      <w:rPr>
        <w:rFonts w:ascii="Arial" w:hAnsi="Arial" w:cs="Arial"/>
      </w:rPr>
      <w:fldChar w:fldCharType="separate"/>
    </w:r>
    <w:r w:rsidR="0077184F" w:rsidRPr="0077184F">
      <w:rPr>
        <w:rFonts w:ascii="Arial" w:hAnsi="Arial" w:cs="Arial"/>
        <w:noProof/>
        <w:lang w:val="de-DE"/>
      </w:rPr>
      <w:t>6</w:t>
    </w:r>
    <w:r w:rsidRPr="00D4579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Default="008855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9F" w:rsidRDefault="006C389F" w:rsidP="00A933C8">
      <w:pPr>
        <w:spacing w:before="0" w:line="240" w:lineRule="auto"/>
      </w:pPr>
      <w:r>
        <w:separator/>
      </w:r>
    </w:p>
  </w:footnote>
  <w:footnote w:type="continuationSeparator" w:id="0">
    <w:p w:rsidR="006C389F" w:rsidRDefault="006C389F" w:rsidP="00A933C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Default="008855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Default="008855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Default="008855D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D8" w:rsidRPr="0081050F" w:rsidRDefault="008855D8" w:rsidP="0081050F">
    <w:pPr>
      <w:pStyle w:val="Kopfzeile"/>
      <w:jc w:val="right"/>
      <w:rPr>
        <w:rFonts w:ascii="Arial" w:hAnsi="Arial" w:cs="Arial"/>
      </w:rPr>
    </w:pPr>
    <w:r w:rsidRPr="0081050F">
      <w:rPr>
        <w:rFonts w:ascii="Arial" w:hAnsi="Arial" w:cs="Arial"/>
      </w:rPr>
      <w:t>Anlage</w:t>
    </w:r>
  </w:p>
  <w:p w:rsidR="008855D8" w:rsidRDefault="008855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77"/>
    <w:multiLevelType w:val="hybridMultilevel"/>
    <w:tmpl w:val="65AAC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812A0D"/>
    <w:multiLevelType w:val="hybridMultilevel"/>
    <w:tmpl w:val="FB128FA8"/>
    <w:lvl w:ilvl="0" w:tplc="632C1C8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5A331E"/>
    <w:multiLevelType w:val="hybridMultilevel"/>
    <w:tmpl w:val="19DC604A"/>
    <w:lvl w:ilvl="0" w:tplc="597C4910">
      <w:start w:val="1"/>
      <w:numFmt w:val="bullet"/>
      <w:lvlText w:val="•"/>
      <w:lvlJc w:val="left"/>
      <w:pPr>
        <w:tabs>
          <w:tab w:val="num" w:pos="720"/>
        </w:tabs>
        <w:ind w:left="720" w:hanging="360"/>
      </w:pPr>
      <w:rPr>
        <w:rFonts w:ascii="Arial" w:hAnsi="Arial" w:hint="default"/>
      </w:rPr>
    </w:lvl>
    <w:lvl w:ilvl="1" w:tplc="4AF638F0" w:tentative="1">
      <w:start w:val="1"/>
      <w:numFmt w:val="bullet"/>
      <w:lvlText w:val="•"/>
      <w:lvlJc w:val="left"/>
      <w:pPr>
        <w:tabs>
          <w:tab w:val="num" w:pos="1440"/>
        </w:tabs>
        <w:ind w:left="1440" w:hanging="360"/>
      </w:pPr>
      <w:rPr>
        <w:rFonts w:ascii="Arial" w:hAnsi="Arial" w:hint="default"/>
      </w:rPr>
    </w:lvl>
    <w:lvl w:ilvl="2" w:tplc="B82CE15A" w:tentative="1">
      <w:start w:val="1"/>
      <w:numFmt w:val="bullet"/>
      <w:lvlText w:val="•"/>
      <w:lvlJc w:val="left"/>
      <w:pPr>
        <w:tabs>
          <w:tab w:val="num" w:pos="2160"/>
        </w:tabs>
        <w:ind w:left="2160" w:hanging="360"/>
      </w:pPr>
      <w:rPr>
        <w:rFonts w:ascii="Arial" w:hAnsi="Arial" w:hint="default"/>
      </w:rPr>
    </w:lvl>
    <w:lvl w:ilvl="3" w:tplc="E2A44D76" w:tentative="1">
      <w:start w:val="1"/>
      <w:numFmt w:val="bullet"/>
      <w:lvlText w:val="•"/>
      <w:lvlJc w:val="left"/>
      <w:pPr>
        <w:tabs>
          <w:tab w:val="num" w:pos="2880"/>
        </w:tabs>
        <w:ind w:left="2880" w:hanging="360"/>
      </w:pPr>
      <w:rPr>
        <w:rFonts w:ascii="Arial" w:hAnsi="Arial" w:hint="default"/>
      </w:rPr>
    </w:lvl>
    <w:lvl w:ilvl="4" w:tplc="0292E928" w:tentative="1">
      <w:start w:val="1"/>
      <w:numFmt w:val="bullet"/>
      <w:lvlText w:val="•"/>
      <w:lvlJc w:val="left"/>
      <w:pPr>
        <w:tabs>
          <w:tab w:val="num" w:pos="3600"/>
        </w:tabs>
        <w:ind w:left="3600" w:hanging="360"/>
      </w:pPr>
      <w:rPr>
        <w:rFonts w:ascii="Arial" w:hAnsi="Arial" w:hint="default"/>
      </w:rPr>
    </w:lvl>
    <w:lvl w:ilvl="5" w:tplc="628853EC" w:tentative="1">
      <w:start w:val="1"/>
      <w:numFmt w:val="bullet"/>
      <w:lvlText w:val="•"/>
      <w:lvlJc w:val="left"/>
      <w:pPr>
        <w:tabs>
          <w:tab w:val="num" w:pos="4320"/>
        </w:tabs>
        <w:ind w:left="4320" w:hanging="360"/>
      </w:pPr>
      <w:rPr>
        <w:rFonts w:ascii="Arial" w:hAnsi="Arial" w:hint="default"/>
      </w:rPr>
    </w:lvl>
    <w:lvl w:ilvl="6" w:tplc="08F0563A" w:tentative="1">
      <w:start w:val="1"/>
      <w:numFmt w:val="bullet"/>
      <w:lvlText w:val="•"/>
      <w:lvlJc w:val="left"/>
      <w:pPr>
        <w:tabs>
          <w:tab w:val="num" w:pos="5040"/>
        </w:tabs>
        <w:ind w:left="5040" w:hanging="360"/>
      </w:pPr>
      <w:rPr>
        <w:rFonts w:ascii="Arial" w:hAnsi="Arial" w:hint="default"/>
      </w:rPr>
    </w:lvl>
    <w:lvl w:ilvl="7" w:tplc="7206DF56" w:tentative="1">
      <w:start w:val="1"/>
      <w:numFmt w:val="bullet"/>
      <w:lvlText w:val="•"/>
      <w:lvlJc w:val="left"/>
      <w:pPr>
        <w:tabs>
          <w:tab w:val="num" w:pos="5760"/>
        </w:tabs>
        <w:ind w:left="5760" w:hanging="360"/>
      </w:pPr>
      <w:rPr>
        <w:rFonts w:ascii="Arial" w:hAnsi="Arial" w:hint="default"/>
      </w:rPr>
    </w:lvl>
    <w:lvl w:ilvl="8" w:tplc="85547458" w:tentative="1">
      <w:start w:val="1"/>
      <w:numFmt w:val="bullet"/>
      <w:lvlText w:val="•"/>
      <w:lvlJc w:val="left"/>
      <w:pPr>
        <w:tabs>
          <w:tab w:val="num" w:pos="6480"/>
        </w:tabs>
        <w:ind w:left="6480" w:hanging="360"/>
      </w:pPr>
      <w:rPr>
        <w:rFonts w:ascii="Arial" w:hAnsi="Arial" w:hint="default"/>
      </w:rPr>
    </w:lvl>
  </w:abstractNum>
  <w:abstractNum w:abstractNumId="3">
    <w:nsid w:val="33B97443"/>
    <w:multiLevelType w:val="hybridMultilevel"/>
    <w:tmpl w:val="FFA89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402DDB"/>
    <w:multiLevelType w:val="hybridMultilevel"/>
    <w:tmpl w:val="E8D4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11FCC"/>
    <w:multiLevelType w:val="hybridMultilevel"/>
    <w:tmpl w:val="79AC1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16456F"/>
    <w:multiLevelType w:val="hybridMultilevel"/>
    <w:tmpl w:val="04A8D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3"/>
    <w:rsid w:val="000076E0"/>
    <w:rsid w:val="00007D0E"/>
    <w:rsid w:val="000114F5"/>
    <w:rsid w:val="00060DDF"/>
    <w:rsid w:val="00067E55"/>
    <w:rsid w:val="00075A06"/>
    <w:rsid w:val="0009150C"/>
    <w:rsid w:val="00095F5D"/>
    <w:rsid w:val="000B336E"/>
    <w:rsid w:val="000E182B"/>
    <w:rsid w:val="000E6832"/>
    <w:rsid w:val="00136704"/>
    <w:rsid w:val="00170AC4"/>
    <w:rsid w:val="00185D36"/>
    <w:rsid w:val="001A23C4"/>
    <w:rsid w:val="001B0C62"/>
    <w:rsid w:val="001B748B"/>
    <w:rsid w:val="001D767A"/>
    <w:rsid w:val="001F7E01"/>
    <w:rsid w:val="00207BF6"/>
    <w:rsid w:val="002233FB"/>
    <w:rsid w:val="002A51B2"/>
    <w:rsid w:val="002B58FC"/>
    <w:rsid w:val="002D2C5D"/>
    <w:rsid w:val="002D5962"/>
    <w:rsid w:val="002E43B7"/>
    <w:rsid w:val="002F44E0"/>
    <w:rsid w:val="00314032"/>
    <w:rsid w:val="003341AC"/>
    <w:rsid w:val="00374F43"/>
    <w:rsid w:val="00376151"/>
    <w:rsid w:val="003D7900"/>
    <w:rsid w:val="00400E02"/>
    <w:rsid w:val="00404417"/>
    <w:rsid w:val="00411AE6"/>
    <w:rsid w:val="004462B4"/>
    <w:rsid w:val="0049439D"/>
    <w:rsid w:val="004A053A"/>
    <w:rsid w:val="004A6444"/>
    <w:rsid w:val="004B4DB5"/>
    <w:rsid w:val="004D44C1"/>
    <w:rsid w:val="004D5226"/>
    <w:rsid w:val="00524019"/>
    <w:rsid w:val="005377D4"/>
    <w:rsid w:val="00553EB4"/>
    <w:rsid w:val="005A0D84"/>
    <w:rsid w:val="005B0A71"/>
    <w:rsid w:val="005B48EF"/>
    <w:rsid w:val="005E5AFD"/>
    <w:rsid w:val="00604EDC"/>
    <w:rsid w:val="0066642F"/>
    <w:rsid w:val="006B2DB2"/>
    <w:rsid w:val="006C389F"/>
    <w:rsid w:val="00704334"/>
    <w:rsid w:val="00713F32"/>
    <w:rsid w:val="007152EE"/>
    <w:rsid w:val="0077184F"/>
    <w:rsid w:val="007B64D8"/>
    <w:rsid w:val="007E2178"/>
    <w:rsid w:val="00803461"/>
    <w:rsid w:val="0081050F"/>
    <w:rsid w:val="0084220D"/>
    <w:rsid w:val="008544D9"/>
    <w:rsid w:val="00884F24"/>
    <w:rsid w:val="008855D8"/>
    <w:rsid w:val="00892599"/>
    <w:rsid w:val="00894973"/>
    <w:rsid w:val="00895B23"/>
    <w:rsid w:val="008978D5"/>
    <w:rsid w:val="008B72C6"/>
    <w:rsid w:val="008D5714"/>
    <w:rsid w:val="008E1F98"/>
    <w:rsid w:val="00900B84"/>
    <w:rsid w:val="00942390"/>
    <w:rsid w:val="009710BC"/>
    <w:rsid w:val="009A12DC"/>
    <w:rsid w:val="009B18A2"/>
    <w:rsid w:val="009E6874"/>
    <w:rsid w:val="009F3D73"/>
    <w:rsid w:val="00A0187F"/>
    <w:rsid w:val="00A13C90"/>
    <w:rsid w:val="00A57523"/>
    <w:rsid w:val="00A61928"/>
    <w:rsid w:val="00A626E4"/>
    <w:rsid w:val="00A81BC1"/>
    <w:rsid w:val="00A911DF"/>
    <w:rsid w:val="00A933C8"/>
    <w:rsid w:val="00AD11D6"/>
    <w:rsid w:val="00B14C4E"/>
    <w:rsid w:val="00B175F2"/>
    <w:rsid w:val="00B234F8"/>
    <w:rsid w:val="00B3376A"/>
    <w:rsid w:val="00B3568A"/>
    <w:rsid w:val="00B47653"/>
    <w:rsid w:val="00B73156"/>
    <w:rsid w:val="00B81AD1"/>
    <w:rsid w:val="00B84617"/>
    <w:rsid w:val="00BA0F25"/>
    <w:rsid w:val="00BA6016"/>
    <w:rsid w:val="00BD2B82"/>
    <w:rsid w:val="00BE022E"/>
    <w:rsid w:val="00BE14FE"/>
    <w:rsid w:val="00BE4935"/>
    <w:rsid w:val="00BE59F9"/>
    <w:rsid w:val="00BF70E1"/>
    <w:rsid w:val="00C06FED"/>
    <w:rsid w:val="00C24177"/>
    <w:rsid w:val="00C36362"/>
    <w:rsid w:val="00C40178"/>
    <w:rsid w:val="00C749F1"/>
    <w:rsid w:val="00C77C3F"/>
    <w:rsid w:val="00CA5899"/>
    <w:rsid w:val="00CE66E8"/>
    <w:rsid w:val="00D10DE7"/>
    <w:rsid w:val="00D17C34"/>
    <w:rsid w:val="00D20BD4"/>
    <w:rsid w:val="00D307A1"/>
    <w:rsid w:val="00D4579E"/>
    <w:rsid w:val="00DB290D"/>
    <w:rsid w:val="00DC5DA1"/>
    <w:rsid w:val="00DD6C4A"/>
    <w:rsid w:val="00DF2EFE"/>
    <w:rsid w:val="00DF5EA4"/>
    <w:rsid w:val="00E523CD"/>
    <w:rsid w:val="00E6368F"/>
    <w:rsid w:val="00E72811"/>
    <w:rsid w:val="00E7391C"/>
    <w:rsid w:val="00E85861"/>
    <w:rsid w:val="00E9635F"/>
    <w:rsid w:val="00EA6E00"/>
    <w:rsid w:val="00EC6EA0"/>
    <w:rsid w:val="00EC7ABE"/>
    <w:rsid w:val="00EF296C"/>
    <w:rsid w:val="00F62E93"/>
    <w:rsid w:val="00F64835"/>
    <w:rsid w:val="00F73FC3"/>
    <w:rsid w:val="00F85819"/>
    <w:rsid w:val="00FD1B4B"/>
    <w:rsid w:val="00FD594A"/>
    <w:rsid w:val="00FF05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2E9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33C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933C8"/>
  </w:style>
  <w:style w:type="paragraph" w:styleId="Fuzeile">
    <w:name w:val="footer"/>
    <w:basedOn w:val="Standard"/>
    <w:link w:val="FuzeileZchn"/>
    <w:uiPriority w:val="99"/>
    <w:unhideWhenUsed/>
    <w:rsid w:val="00A933C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A933C8"/>
  </w:style>
  <w:style w:type="paragraph" w:styleId="Listenabsatz">
    <w:name w:val="List Paragraph"/>
    <w:basedOn w:val="Standard"/>
    <w:uiPriority w:val="34"/>
    <w:qFormat/>
    <w:rsid w:val="00FF0506"/>
    <w:pPr>
      <w:ind w:left="720"/>
      <w:contextualSpacing/>
    </w:pPr>
  </w:style>
  <w:style w:type="paragraph" w:styleId="Sprechblasentext">
    <w:name w:val="Balloon Text"/>
    <w:basedOn w:val="Standard"/>
    <w:link w:val="SprechblasentextZchn"/>
    <w:uiPriority w:val="99"/>
    <w:semiHidden/>
    <w:unhideWhenUsed/>
    <w:rsid w:val="00BE493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935"/>
    <w:rPr>
      <w:rFonts w:ascii="Tahoma" w:hAnsi="Tahoma" w:cs="Tahoma"/>
      <w:sz w:val="16"/>
      <w:szCs w:val="16"/>
    </w:rPr>
  </w:style>
  <w:style w:type="character" w:styleId="Kommentarzeichen">
    <w:name w:val="annotation reference"/>
    <w:basedOn w:val="Absatz-Standardschriftart"/>
    <w:uiPriority w:val="99"/>
    <w:semiHidden/>
    <w:unhideWhenUsed/>
    <w:rsid w:val="00E523CD"/>
    <w:rPr>
      <w:sz w:val="16"/>
      <w:szCs w:val="16"/>
    </w:rPr>
  </w:style>
  <w:style w:type="paragraph" w:styleId="Kommentartext">
    <w:name w:val="annotation text"/>
    <w:basedOn w:val="Standard"/>
    <w:link w:val="KommentartextZchn"/>
    <w:uiPriority w:val="99"/>
    <w:semiHidden/>
    <w:unhideWhenUsed/>
    <w:rsid w:val="00E523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3CD"/>
    <w:rPr>
      <w:sz w:val="20"/>
      <w:szCs w:val="20"/>
    </w:rPr>
  </w:style>
  <w:style w:type="paragraph" w:styleId="Kommentarthema">
    <w:name w:val="annotation subject"/>
    <w:basedOn w:val="Kommentartext"/>
    <w:next w:val="Kommentartext"/>
    <w:link w:val="KommentarthemaZchn"/>
    <w:uiPriority w:val="99"/>
    <w:semiHidden/>
    <w:unhideWhenUsed/>
    <w:rsid w:val="00E523CD"/>
    <w:rPr>
      <w:b/>
      <w:bCs/>
    </w:rPr>
  </w:style>
  <w:style w:type="character" w:customStyle="1" w:styleId="KommentarthemaZchn">
    <w:name w:val="Kommentarthema Zchn"/>
    <w:basedOn w:val="KommentartextZchn"/>
    <w:link w:val="Kommentarthema"/>
    <w:uiPriority w:val="99"/>
    <w:semiHidden/>
    <w:rsid w:val="00E523CD"/>
    <w:rPr>
      <w:b/>
      <w:bCs/>
      <w:sz w:val="20"/>
      <w:szCs w:val="20"/>
    </w:rPr>
  </w:style>
  <w:style w:type="paragraph" w:styleId="berarbeitung">
    <w:name w:val="Revision"/>
    <w:hidden/>
    <w:uiPriority w:val="99"/>
    <w:semiHidden/>
    <w:rsid w:val="00E523CD"/>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2E9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33C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933C8"/>
  </w:style>
  <w:style w:type="paragraph" w:styleId="Fuzeile">
    <w:name w:val="footer"/>
    <w:basedOn w:val="Standard"/>
    <w:link w:val="FuzeileZchn"/>
    <w:uiPriority w:val="99"/>
    <w:unhideWhenUsed/>
    <w:rsid w:val="00A933C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A933C8"/>
  </w:style>
  <w:style w:type="paragraph" w:styleId="Listenabsatz">
    <w:name w:val="List Paragraph"/>
    <w:basedOn w:val="Standard"/>
    <w:uiPriority w:val="34"/>
    <w:qFormat/>
    <w:rsid w:val="00FF0506"/>
    <w:pPr>
      <w:ind w:left="720"/>
      <w:contextualSpacing/>
    </w:pPr>
  </w:style>
  <w:style w:type="paragraph" w:styleId="Sprechblasentext">
    <w:name w:val="Balloon Text"/>
    <w:basedOn w:val="Standard"/>
    <w:link w:val="SprechblasentextZchn"/>
    <w:uiPriority w:val="99"/>
    <w:semiHidden/>
    <w:unhideWhenUsed/>
    <w:rsid w:val="00BE493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935"/>
    <w:rPr>
      <w:rFonts w:ascii="Tahoma" w:hAnsi="Tahoma" w:cs="Tahoma"/>
      <w:sz w:val="16"/>
      <w:szCs w:val="16"/>
    </w:rPr>
  </w:style>
  <w:style w:type="character" w:styleId="Kommentarzeichen">
    <w:name w:val="annotation reference"/>
    <w:basedOn w:val="Absatz-Standardschriftart"/>
    <w:uiPriority w:val="99"/>
    <w:semiHidden/>
    <w:unhideWhenUsed/>
    <w:rsid w:val="00E523CD"/>
    <w:rPr>
      <w:sz w:val="16"/>
      <w:szCs w:val="16"/>
    </w:rPr>
  </w:style>
  <w:style w:type="paragraph" w:styleId="Kommentartext">
    <w:name w:val="annotation text"/>
    <w:basedOn w:val="Standard"/>
    <w:link w:val="KommentartextZchn"/>
    <w:uiPriority w:val="99"/>
    <w:semiHidden/>
    <w:unhideWhenUsed/>
    <w:rsid w:val="00E523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3CD"/>
    <w:rPr>
      <w:sz w:val="20"/>
      <w:szCs w:val="20"/>
    </w:rPr>
  </w:style>
  <w:style w:type="paragraph" w:styleId="Kommentarthema">
    <w:name w:val="annotation subject"/>
    <w:basedOn w:val="Kommentartext"/>
    <w:next w:val="Kommentartext"/>
    <w:link w:val="KommentarthemaZchn"/>
    <w:uiPriority w:val="99"/>
    <w:semiHidden/>
    <w:unhideWhenUsed/>
    <w:rsid w:val="00E523CD"/>
    <w:rPr>
      <w:b/>
      <w:bCs/>
    </w:rPr>
  </w:style>
  <w:style w:type="character" w:customStyle="1" w:styleId="KommentarthemaZchn">
    <w:name w:val="Kommentarthema Zchn"/>
    <w:basedOn w:val="KommentartextZchn"/>
    <w:link w:val="Kommentarthema"/>
    <w:uiPriority w:val="99"/>
    <w:semiHidden/>
    <w:rsid w:val="00E523CD"/>
    <w:rPr>
      <w:b/>
      <w:bCs/>
      <w:sz w:val="20"/>
      <w:szCs w:val="20"/>
    </w:rPr>
  </w:style>
  <w:style w:type="paragraph" w:styleId="berarbeitung">
    <w:name w:val="Revision"/>
    <w:hidden/>
    <w:uiPriority w:val="99"/>
    <w:semiHidden/>
    <w:rsid w:val="00E523CD"/>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463">
      <w:bodyDiv w:val="1"/>
      <w:marLeft w:val="0"/>
      <w:marRight w:val="0"/>
      <w:marTop w:val="0"/>
      <w:marBottom w:val="0"/>
      <w:divBdr>
        <w:top w:val="none" w:sz="0" w:space="0" w:color="auto"/>
        <w:left w:val="none" w:sz="0" w:space="0" w:color="auto"/>
        <w:bottom w:val="none" w:sz="0" w:space="0" w:color="auto"/>
        <w:right w:val="none" w:sz="0" w:space="0" w:color="auto"/>
      </w:divBdr>
    </w:div>
    <w:div w:id="356123169">
      <w:bodyDiv w:val="1"/>
      <w:marLeft w:val="0"/>
      <w:marRight w:val="0"/>
      <w:marTop w:val="0"/>
      <w:marBottom w:val="0"/>
      <w:divBdr>
        <w:top w:val="none" w:sz="0" w:space="0" w:color="auto"/>
        <w:left w:val="none" w:sz="0" w:space="0" w:color="auto"/>
        <w:bottom w:val="none" w:sz="0" w:space="0" w:color="auto"/>
        <w:right w:val="none" w:sz="0" w:space="0" w:color="auto"/>
      </w:divBdr>
    </w:div>
    <w:div w:id="507408752">
      <w:bodyDiv w:val="1"/>
      <w:marLeft w:val="0"/>
      <w:marRight w:val="0"/>
      <w:marTop w:val="0"/>
      <w:marBottom w:val="0"/>
      <w:divBdr>
        <w:top w:val="none" w:sz="0" w:space="0" w:color="auto"/>
        <w:left w:val="none" w:sz="0" w:space="0" w:color="auto"/>
        <w:bottom w:val="none" w:sz="0" w:space="0" w:color="auto"/>
        <w:right w:val="none" w:sz="0" w:space="0" w:color="auto"/>
      </w:divBdr>
    </w:div>
    <w:div w:id="553539991">
      <w:bodyDiv w:val="1"/>
      <w:marLeft w:val="0"/>
      <w:marRight w:val="0"/>
      <w:marTop w:val="0"/>
      <w:marBottom w:val="0"/>
      <w:divBdr>
        <w:top w:val="none" w:sz="0" w:space="0" w:color="auto"/>
        <w:left w:val="none" w:sz="0" w:space="0" w:color="auto"/>
        <w:bottom w:val="none" w:sz="0" w:space="0" w:color="auto"/>
        <w:right w:val="none" w:sz="0" w:space="0" w:color="auto"/>
      </w:divBdr>
    </w:div>
    <w:div w:id="755635838">
      <w:bodyDiv w:val="1"/>
      <w:marLeft w:val="0"/>
      <w:marRight w:val="0"/>
      <w:marTop w:val="0"/>
      <w:marBottom w:val="0"/>
      <w:divBdr>
        <w:top w:val="none" w:sz="0" w:space="0" w:color="auto"/>
        <w:left w:val="none" w:sz="0" w:space="0" w:color="auto"/>
        <w:bottom w:val="none" w:sz="0" w:space="0" w:color="auto"/>
        <w:right w:val="none" w:sz="0" w:space="0" w:color="auto"/>
      </w:divBdr>
    </w:div>
    <w:div w:id="884482543">
      <w:bodyDiv w:val="1"/>
      <w:marLeft w:val="0"/>
      <w:marRight w:val="0"/>
      <w:marTop w:val="0"/>
      <w:marBottom w:val="0"/>
      <w:divBdr>
        <w:top w:val="none" w:sz="0" w:space="0" w:color="auto"/>
        <w:left w:val="none" w:sz="0" w:space="0" w:color="auto"/>
        <w:bottom w:val="none" w:sz="0" w:space="0" w:color="auto"/>
        <w:right w:val="none" w:sz="0" w:space="0" w:color="auto"/>
      </w:divBdr>
    </w:div>
    <w:div w:id="948076521">
      <w:bodyDiv w:val="1"/>
      <w:marLeft w:val="0"/>
      <w:marRight w:val="0"/>
      <w:marTop w:val="0"/>
      <w:marBottom w:val="0"/>
      <w:divBdr>
        <w:top w:val="none" w:sz="0" w:space="0" w:color="auto"/>
        <w:left w:val="none" w:sz="0" w:space="0" w:color="auto"/>
        <w:bottom w:val="none" w:sz="0" w:space="0" w:color="auto"/>
        <w:right w:val="none" w:sz="0" w:space="0" w:color="auto"/>
      </w:divBdr>
    </w:div>
    <w:div w:id="1061516284">
      <w:bodyDiv w:val="1"/>
      <w:marLeft w:val="0"/>
      <w:marRight w:val="0"/>
      <w:marTop w:val="0"/>
      <w:marBottom w:val="0"/>
      <w:divBdr>
        <w:top w:val="none" w:sz="0" w:space="0" w:color="auto"/>
        <w:left w:val="none" w:sz="0" w:space="0" w:color="auto"/>
        <w:bottom w:val="none" w:sz="0" w:space="0" w:color="auto"/>
        <w:right w:val="none" w:sz="0" w:space="0" w:color="auto"/>
      </w:divBdr>
    </w:div>
    <w:div w:id="1067649246">
      <w:bodyDiv w:val="1"/>
      <w:marLeft w:val="0"/>
      <w:marRight w:val="0"/>
      <w:marTop w:val="0"/>
      <w:marBottom w:val="0"/>
      <w:divBdr>
        <w:top w:val="none" w:sz="0" w:space="0" w:color="auto"/>
        <w:left w:val="none" w:sz="0" w:space="0" w:color="auto"/>
        <w:bottom w:val="none" w:sz="0" w:space="0" w:color="auto"/>
        <w:right w:val="none" w:sz="0" w:space="0" w:color="auto"/>
      </w:divBdr>
    </w:div>
    <w:div w:id="1103917931">
      <w:bodyDiv w:val="1"/>
      <w:marLeft w:val="0"/>
      <w:marRight w:val="0"/>
      <w:marTop w:val="0"/>
      <w:marBottom w:val="0"/>
      <w:divBdr>
        <w:top w:val="none" w:sz="0" w:space="0" w:color="auto"/>
        <w:left w:val="none" w:sz="0" w:space="0" w:color="auto"/>
        <w:bottom w:val="none" w:sz="0" w:space="0" w:color="auto"/>
        <w:right w:val="none" w:sz="0" w:space="0" w:color="auto"/>
      </w:divBdr>
    </w:div>
    <w:div w:id="1732996311">
      <w:bodyDiv w:val="1"/>
      <w:marLeft w:val="0"/>
      <w:marRight w:val="0"/>
      <w:marTop w:val="0"/>
      <w:marBottom w:val="0"/>
      <w:divBdr>
        <w:top w:val="none" w:sz="0" w:space="0" w:color="auto"/>
        <w:left w:val="none" w:sz="0" w:space="0" w:color="auto"/>
        <w:bottom w:val="none" w:sz="0" w:space="0" w:color="auto"/>
        <w:right w:val="none" w:sz="0" w:space="0" w:color="auto"/>
      </w:divBdr>
    </w:div>
    <w:div w:id="1733191289">
      <w:bodyDiv w:val="1"/>
      <w:marLeft w:val="0"/>
      <w:marRight w:val="0"/>
      <w:marTop w:val="0"/>
      <w:marBottom w:val="0"/>
      <w:divBdr>
        <w:top w:val="none" w:sz="0" w:space="0" w:color="auto"/>
        <w:left w:val="none" w:sz="0" w:space="0" w:color="auto"/>
        <w:bottom w:val="none" w:sz="0" w:space="0" w:color="auto"/>
        <w:right w:val="none" w:sz="0" w:space="0" w:color="auto"/>
      </w:divBdr>
    </w:div>
    <w:div w:id="1913077616">
      <w:bodyDiv w:val="1"/>
      <w:marLeft w:val="0"/>
      <w:marRight w:val="0"/>
      <w:marTop w:val="0"/>
      <w:marBottom w:val="0"/>
      <w:divBdr>
        <w:top w:val="none" w:sz="0" w:space="0" w:color="auto"/>
        <w:left w:val="none" w:sz="0" w:space="0" w:color="auto"/>
        <w:bottom w:val="none" w:sz="0" w:space="0" w:color="auto"/>
        <w:right w:val="none" w:sz="0" w:space="0" w:color="auto"/>
      </w:divBdr>
    </w:div>
    <w:div w:id="21147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2709</Words>
  <Characters>17073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Trepel, Dr. Michael (MELUR)</dc:creator>
  <cp:lastModifiedBy>naumann</cp:lastModifiedBy>
  <cp:revision>8</cp:revision>
  <cp:lastPrinted>2016-06-23T15:17:00Z</cp:lastPrinted>
  <dcterms:created xsi:type="dcterms:W3CDTF">2016-07-20T15:03:00Z</dcterms:created>
  <dcterms:modified xsi:type="dcterms:W3CDTF">2016-07-25T11:09:00Z</dcterms:modified>
</cp:coreProperties>
</file>